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A5592" w14:textId="77777777" w:rsidR="00AE398A" w:rsidRDefault="00AE398A" w:rsidP="0066268B">
      <w:pPr>
        <w:rPr>
          <w:rFonts w:asciiTheme="minorHAnsi" w:hAnsiTheme="minorHAnsi" w:cstheme="minorHAnsi"/>
        </w:rPr>
      </w:pPr>
    </w:p>
    <w:p w14:paraId="15B43384" w14:textId="77777777" w:rsidR="00CE4A6F" w:rsidRPr="007A101F" w:rsidRDefault="00CE4A6F" w:rsidP="00CE4A6F">
      <w:pPr>
        <w:pStyle w:val="Title"/>
        <w:ind w:left="0" w:firstLine="0"/>
        <w:jc w:val="center"/>
        <w:rPr>
          <w:rFonts w:ascii="Arial" w:hAnsi="Arial" w:cs="Arial"/>
          <w:b/>
          <w:bCs/>
          <w:sz w:val="52"/>
          <w:szCs w:val="52"/>
          <w:lang w:eastAsia="en-GB"/>
        </w:rPr>
      </w:pPr>
      <w:r w:rsidRPr="007A101F">
        <w:rPr>
          <w:rFonts w:ascii="Arial" w:hAnsi="Arial" w:cs="Arial"/>
          <w:b/>
          <w:bCs/>
          <w:sz w:val="52"/>
          <w:szCs w:val="52"/>
          <w:lang w:eastAsia="en-GB"/>
        </w:rPr>
        <w:t>Cheshire and Merseyside</w:t>
      </w:r>
    </w:p>
    <w:p w14:paraId="3D290580" w14:textId="77777777" w:rsidR="00CE4A6F" w:rsidRPr="007A101F" w:rsidRDefault="00CE4A6F" w:rsidP="00CE4A6F">
      <w:pPr>
        <w:pStyle w:val="Title"/>
        <w:ind w:left="0" w:firstLine="0"/>
        <w:jc w:val="center"/>
        <w:rPr>
          <w:rFonts w:ascii="Arial" w:hAnsi="Arial" w:cs="Arial"/>
          <w:b/>
          <w:bCs/>
          <w:sz w:val="52"/>
          <w:szCs w:val="52"/>
          <w:lang w:eastAsia="en-GB"/>
        </w:rPr>
      </w:pPr>
      <w:r>
        <w:rPr>
          <w:rFonts w:ascii="Arial" w:hAnsi="Arial" w:cs="Arial"/>
          <w:b/>
          <w:bCs/>
          <w:sz w:val="52"/>
          <w:szCs w:val="52"/>
          <w:lang w:eastAsia="en-GB"/>
        </w:rPr>
        <w:t>Health and Care</w:t>
      </w:r>
      <w:r w:rsidRPr="007A101F">
        <w:rPr>
          <w:rFonts w:ascii="Arial" w:hAnsi="Arial" w:cs="Arial"/>
          <w:b/>
          <w:bCs/>
          <w:sz w:val="52"/>
          <w:szCs w:val="52"/>
          <w:lang w:eastAsia="en-GB"/>
        </w:rPr>
        <w:t xml:space="preserve"> Partnership</w:t>
      </w:r>
    </w:p>
    <w:p w14:paraId="69C4E254" w14:textId="77777777" w:rsidR="00CE4A6F" w:rsidRPr="007A101F" w:rsidRDefault="00CE4A6F" w:rsidP="00CE4A6F">
      <w:pPr>
        <w:pStyle w:val="Title"/>
        <w:ind w:left="0" w:firstLine="0"/>
        <w:jc w:val="center"/>
        <w:rPr>
          <w:rFonts w:ascii="Arial" w:hAnsi="Arial" w:cs="Arial"/>
          <w:b/>
          <w:bCs/>
          <w:sz w:val="52"/>
          <w:szCs w:val="52"/>
          <w:lang w:eastAsia="en-GB"/>
        </w:rPr>
      </w:pPr>
    </w:p>
    <w:p w14:paraId="412BA0C2" w14:textId="77777777" w:rsidR="00CE4A6F" w:rsidRPr="007A101F" w:rsidRDefault="00CE4A6F" w:rsidP="00CE4A6F">
      <w:pPr>
        <w:pStyle w:val="Title"/>
        <w:ind w:left="0" w:firstLine="0"/>
        <w:jc w:val="center"/>
        <w:rPr>
          <w:rFonts w:ascii="Arial" w:hAnsi="Arial" w:cs="Arial"/>
          <w:b/>
          <w:bCs/>
          <w:sz w:val="52"/>
          <w:szCs w:val="52"/>
          <w:lang w:eastAsia="en-GB"/>
        </w:rPr>
      </w:pPr>
      <w:r w:rsidRPr="007A101F">
        <w:rPr>
          <w:rFonts w:ascii="Arial" w:hAnsi="Arial" w:cs="Arial"/>
          <w:b/>
          <w:bCs/>
          <w:sz w:val="52"/>
          <w:szCs w:val="52"/>
          <w:lang w:eastAsia="en-GB"/>
        </w:rPr>
        <w:t>Data Sharing Agreement</w:t>
      </w:r>
    </w:p>
    <w:p w14:paraId="41C31010" w14:textId="77777777" w:rsidR="00CE4A6F" w:rsidRDefault="00CE4A6F" w:rsidP="00CE4A6F">
      <w:pPr>
        <w:pStyle w:val="Title"/>
        <w:ind w:left="0" w:firstLine="0"/>
        <w:jc w:val="center"/>
        <w:rPr>
          <w:rFonts w:ascii="Arial" w:hAnsi="Arial" w:cs="Arial"/>
          <w:b/>
          <w:bCs/>
          <w:sz w:val="52"/>
          <w:szCs w:val="52"/>
          <w:lang w:eastAsia="en-GB"/>
        </w:rPr>
      </w:pPr>
      <w:r w:rsidRPr="007A101F">
        <w:rPr>
          <w:rFonts w:ascii="Arial" w:hAnsi="Arial" w:cs="Arial"/>
          <w:b/>
          <w:bCs/>
          <w:sz w:val="52"/>
          <w:szCs w:val="52"/>
          <w:lang w:eastAsia="en-GB"/>
        </w:rPr>
        <w:t>(Tier Two)</w:t>
      </w:r>
    </w:p>
    <w:p w14:paraId="734C0AA1" w14:textId="77777777" w:rsidR="00CE4A6F" w:rsidRPr="00B36223" w:rsidRDefault="00CE4A6F" w:rsidP="00CE4A6F">
      <w:pPr>
        <w:tabs>
          <w:tab w:val="left" w:pos="2738"/>
        </w:tabs>
        <w:rPr>
          <w:lang w:eastAsia="en-GB"/>
        </w:rPr>
      </w:pPr>
    </w:p>
    <w:p w14:paraId="4740B401" w14:textId="77777777" w:rsidR="00CE4A6F" w:rsidRDefault="00CE4A6F" w:rsidP="00CE4A6F">
      <w:pPr>
        <w:pStyle w:val="Title"/>
        <w:ind w:left="0" w:firstLine="0"/>
        <w:jc w:val="center"/>
        <w:rPr>
          <w:rFonts w:ascii="Arial" w:hAnsi="Arial" w:cs="Arial"/>
          <w:b/>
          <w:bCs/>
          <w:sz w:val="52"/>
          <w:szCs w:val="52"/>
          <w:lang w:eastAsia="en-GB"/>
        </w:rPr>
      </w:pPr>
      <w:r>
        <w:rPr>
          <w:rFonts w:ascii="Arial" w:hAnsi="Arial" w:cs="Arial"/>
          <w:b/>
          <w:bCs/>
          <w:sz w:val="52"/>
          <w:szCs w:val="52"/>
          <w:lang w:eastAsia="en-GB"/>
        </w:rPr>
        <w:t>Workstream:</w:t>
      </w:r>
    </w:p>
    <w:p w14:paraId="18466B66" w14:textId="77777777" w:rsidR="00CE4A6F" w:rsidRPr="00B36223" w:rsidRDefault="00CE4A6F" w:rsidP="00CE4A6F">
      <w:pPr>
        <w:jc w:val="center"/>
        <w:rPr>
          <w:lang w:eastAsia="en-GB"/>
        </w:rPr>
      </w:pPr>
      <w:r>
        <w:rPr>
          <w:rFonts w:eastAsiaTheme="majorEastAsia" w:cs="Arial"/>
          <w:b/>
          <w:spacing w:val="-10"/>
          <w:kern w:val="28"/>
          <w:sz w:val="56"/>
          <w:szCs w:val="56"/>
          <w:lang w:eastAsia="en-GB"/>
        </w:rPr>
        <w:t>COVID-19 Intelligence</w:t>
      </w:r>
    </w:p>
    <w:p w14:paraId="6092E425" w14:textId="77777777" w:rsidR="00CE4A6F" w:rsidRDefault="00CE4A6F" w:rsidP="00CE4A6F">
      <w:pPr>
        <w:jc w:val="center"/>
        <w:rPr>
          <w:lang w:eastAsia="en-GB"/>
        </w:rPr>
      </w:pPr>
    </w:p>
    <w:p w14:paraId="114FE416" w14:textId="0655E53C" w:rsidR="00CE4A6F" w:rsidRDefault="00CE4A6F" w:rsidP="003553DC">
      <w:pPr>
        <w:pStyle w:val="NWCNormal"/>
        <w:ind w:left="0"/>
        <w:jc w:val="center"/>
        <w:rPr>
          <w:rFonts w:cs="Arial"/>
        </w:rPr>
      </w:pPr>
      <w:r w:rsidRPr="00D74A02">
        <w:rPr>
          <w:rFonts w:ascii="Arial" w:hAnsi="Arial" w:cs="Arial"/>
          <w:sz w:val="28"/>
          <w:szCs w:val="28"/>
        </w:rPr>
        <w:t>Addendum</w:t>
      </w:r>
      <w:r>
        <w:rPr>
          <w:rFonts w:ascii="Arial" w:hAnsi="Arial" w:cs="Arial"/>
          <w:sz w:val="28"/>
          <w:szCs w:val="28"/>
        </w:rPr>
        <w:t xml:space="preserve"> </w:t>
      </w:r>
      <w:r w:rsidR="003204E7">
        <w:rPr>
          <w:rFonts w:ascii="Arial" w:hAnsi="Arial" w:cs="Arial"/>
          <w:sz w:val="28"/>
          <w:szCs w:val="28"/>
        </w:rPr>
        <w:t>G</w:t>
      </w:r>
      <w:r w:rsidRPr="00D74A02">
        <w:rPr>
          <w:rFonts w:ascii="Arial" w:hAnsi="Arial" w:cs="Arial"/>
          <w:sz w:val="28"/>
          <w:szCs w:val="28"/>
        </w:rPr>
        <w:t xml:space="preserve"> - </w:t>
      </w:r>
      <w:bookmarkStart w:id="0" w:name="_Hlk92361526"/>
      <w:bookmarkStart w:id="1" w:name="_Hlk92359130"/>
      <w:r w:rsidR="003204E7" w:rsidRPr="003204E7">
        <w:rPr>
          <w:rFonts w:ascii="Arial" w:hAnsi="Arial" w:cs="Arial"/>
          <w:sz w:val="28"/>
          <w:szCs w:val="28"/>
        </w:rPr>
        <w:t>Covid Virtual Ward and Ox</w:t>
      </w:r>
      <w:r w:rsidR="00545502">
        <w:rPr>
          <w:rFonts w:ascii="Arial" w:hAnsi="Arial" w:cs="Arial"/>
          <w:sz w:val="28"/>
          <w:szCs w:val="28"/>
        </w:rPr>
        <w:t>i</w:t>
      </w:r>
      <w:r w:rsidR="003204E7" w:rsidRPr="003204E7">
        <w:rPr>
          <w:rFonts w:ascii="Arial" w:hAnsi="Arial" w:cs="Arial"/>
          <w:sz w:val="28"/>
          <w:szCs w:val="28"/>
        </w:rPr>
        <w:t>metry at Home</w:t>
      </w:r>
      <w:bookmarkEnd w:id="0"/>
    </w:p>
    <w:bookmarkEnd w:id="1"/>
    <w:p w14:paraId="7DCE0029" w14:textId="1E2B2478" w:rsidR="00CE4A6F" w:rsidRDefault="00CE4A6F" w:rsidP="00CE4A6F">
      <w:pPr>
        <w:rPr>
          <w:lang w:eastAsia="en-GB"/>
        </w:rPr>
      </w:pPr>
    </w:p>
    <w:p w14:paraId="7822E396" w14:textId="6D81E315" w:rsidR="00004D87" w:rsidRDefault="00004D87" w:rsidP="00CE4A6F">
      <w:pPr>
        <w:rPr>
          <w:lang w:eastAsia="en-GB"/>
        </w:rPr>
      </w:pPr>
    </w:p>
    <w:p w14:paraId="2AF1848E" w14:textId="77777777" w:rsidR="00004D87" w:rsidRDefault="00004D87" w:rsidP="00CE4A6F">
      <w:pPr>
        <w:rPr>
          <w:lang w:eastAsia="en-GB"/>
        </w:rPr>
      </w:pPr>
    </w:p>
    <w:p w14:paraId="62E92026" w14:textId="77777777" w:rsidR="00CE4A6F" w:rsidRDefault="00CE4A6F" w:rsidP="00CE4A6F">
      <w:pPr>
        <w:rPr>
          <w:lang w:eastAsia="en-GB"/>
        </w:rPr>
      </w:pPr>
      <w:r>
        <w:rPr>
          <w:lang w:eastAsia="en-GB"/>
        </w:rPr>
        <w:br w:type="page"/>
      </w:r>
    </w:p>
    <w:p w14:paraId="24834A5E" w14:textId="77777777" w:rsidR="00CE4A6F" w:rsidRDefault="00CE4A6F" w:rsidP="00CE4A6F">
      <w:pPr>
        <w:rPr>
          <w:lang w:eastAsia="en-GB"/>
        </w:rPr>
      </w:pPr>
    </w:p>
    <w:sdt>
      <w:sdtPr>
        <w:rPr>
          <w:rFonts w:asciiTheme="minorHAnsi" w:eastAsiaTheme="minorHAnsi" w:hAnsiTheme="minorHAnsi" w:cstheme="minorBidi"/>
          <w:b w:val="0"/>
          <w:color w:val="auto"/>
          <w:sz w:val="22"/>
          <w:szCs w:val="22"/>
          <w:lang w:val="en-GB" w:eastAsia="en-US"/>
        </w:rPr>
        <w:id w:val="357551467"/>
        <w:docPartObj>
          <w:docPartGallery w:val="Table of Contents"/>
          <w:docPartUnique/>
        </w:docPartObj>
      </w:sdtPr>
      <w:sdtEndPr>
        <w:rPr>
          <w:rFonts w:ascii="Arial" w:hAnsi="Arial"/>
          <w:bCs/>
          <w:noProof/>
        </w:rPr>
      </w:sdtEndPr>
      <w:sdtContent>
        <w:p w14:paraId="5BC8B597" w14:textId="590EA524" w:rsidR="00CE4A6F" w:rsidRDefault="00CE4A6F" w:rsidP="00CE4A6F">
          <w:pPr>
            <w:pStyle w:val="TOCHeading"/>
          </w:pPr>
          <w:r>
            <w:t>Contents</w:t>
          </w:r>
        </w:p>
        <w:p w14:paraId="21E22BA6" w14:textId="77777777" w:rsidR="000606E4" w:rsidRPr="000606E4" w:rsidRDefault="000606E4" w:rsidP="000606E4">
          <w:pPr>
            <w:rPr>
              <w:lang w:val="en-US" w:eastAsia="ja-JP"/>
            </w:rPr>
          </w:pPr>
        </w:p>
        <w:p w14:paraId="3A84E66F" w14:textId="4AD97C50" w:rsidR="001A0B85" w:rsidRDefault="00CE4A6F">
          <w:pPr>
            <w:pStyle w:val="TOC2"/>
            <w:tabs>
              <w:tab w:val="left" w:pos="660"/>
              <w:tab w:val="right" w:pos="9016"/>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hyperlink w:anchor="_Toc96079315" w:history="1">
            <w:r w:rsidR="001A0B85" w:rsidRPr="0016659C">
              <w:rPr>
                <w:rStyle w:val="Hyperlink"/>
                <w:rFonts w:cs="Arial"/>
                <w:noProof/>
              </w:rPr>
              <w:t>1.</w:t>
            </w:r>
            <w:r w:rsidR="001A0B85">
              <w:rPr>
                <w:rFonts w:asciiTheme="minorHAnsi" w:eastAsiaTheme="minorEastAsia" w:hAnsiTheme="minorHAnsi"/>
                <w:noProof/>
                <w:lang w:eastAsia="en-GB"/>
              </w:rPr>
              <w:tab/>
            </w:r>
            <w:r w:rsidR="001A0B85" w:rsidRPr="0016659C">
              <w:rPr>
                <w:rStyle w:val="Hyperlink"/>
                <w:rFonts w:cs="Arial"/>
                <w:noProof/>
              </w:rPr>
              <w:t>Overview</w:t>
            </w:r>
            <w:r w:rsidR="001A0B85">
              <w:rPr>
                <w:noProof/>
                <w:webHidden/>
              </w:rPr>
              <w:tab/>
            </w:r>
            <w:r w:rsidR="001A0B85">
              <w:rPr>
                <w:noProof/>
                <w:webHidden/>
              </w:rPr>
              <w:fldChar w:fldCharType="begin"/>
            </w:r>
            <w:r w:rsidR="001A0B85">
              <w:rPr>
                <w:noProof/>
                <w:webHidden/>
              </w:rPr>
              <w:instrText xml:space="preserve"> PAGEREF _Toc96079315 \h </w:instrText>
            </w:r>
            <w:r w:rsidR="001A0B85">
              <w:rPr>
                <w:noProof/>
                <w:webHidden/>
              </w:rPr>
            </w:r>
            <w:r w:rsidR="001A0B85">
              <w:rPr>
                <w:noProof/>
                <w:webHidden/>
              </w:rPr>
              <w:fldChar w:fldCharType="separate"/>
            </w:r>
            <w:r w:rsidR="001A0B85">
              <w:rPr>
                <w:noProof/>
                <w:webHidden/>
              </w:rPr>
              <w:t>3</w:t>
            </w:r>
            <w:r w:rsidR="001A0B85">
              <w:rPr>
                <w:noProof/>
                <w:webHidden/>
              </w:rPr>
              <w:fldChar w:fldCharType="end"/>
            </w:r>
          </w:hyperlink>
        </w:p>
        <w:p w14:paraId="1788F76F" w14:textId="45A9772F" w:rsidR="001A0B85" w:rsidRDefault="0085027E">
          <w:pPr>
            <w:pStyle w:val="TOC2"/>
            <w:tabs>
              <w:tab w:val="left" w:pos="660"/>
              <w:tab w:val="right" w:pos="9016"/>
            </w:tabs>
            <w:rPr>
              <w:rFonts w:asciiTheme="minorHAnsi" w:eastAsiaTheme="minorEastAsia" w:hAnsiTheme="minorHAnsi"/>
              <w:noProof/>
              <w:lang w:eastAsia="en-GB"/>
            </w:rPr>
          </w:pPr>
          <w:hyperlink w:anchor="_Toc96079316" w:history="1">
            <w:r w:rsidR="001A0B85" w:rsidRPr="0016659C">
              <w:rPr>
                <w:rStyle w:val="Hyperlink"/>
                <w:rFonts w:cs="Arial"/>
                <w:noProof/>
              </w:rPr>
              <w:t>2.</w:t>
            </w:r>
            <w:r w:rsidR="001A0B85">
              <w:rPr>
                <w:rFonts w:asciiTheme="minorHAnsi" w:eastAsiaTheme="minorEastAsia" w:hAnsiTheme="minorHAnsi"/>
                <w:noProof/>
                <w:lang w:eastAsia="en-GB"/>
              </w:rPr>
              <w:tab/>
            </w:r>
            <w:r w:rsidR="001A0B85" w:rsidRPr="0016659C">
              <w:rPr>
                <w:rStyle w:val="Hyperlink"/>
                <w:rFonts w:cs="Arial"/>
                <w:noProof/>
              </w:rPr>
              <w:t>UK GDPR Legal Basis to Process Patient Data</w:t>
            </w:r>
            <w:r w:rsidR="001A0B85">
              <w:rPr>
                <w:noProof/>
                <w:webHidden/>
              </w:rPr>
              <w:tab/>
            </w:r>
            <w:r w:rsidR="001A0B85">
              <w:rPr>
                <w:noProof/>
                <w:webHidden/>
              </w:rPr>
              <w:fldChar w:fldCharType="begin"/>
            </w:r>
            <w:r w:rsidR="001A0B85">
              <w:rPr>
                <w:noProof/>
                <w:webHidden/>
              </w:rPr>
              <w:instrText xml:space="preserve"> PAGEREF _Toc96079316 \h </w:instrText>
            </w:r>
            <w:r w:rsidR="001A0B85">
              <w:rPr>
                <w:noProof/>
                <w:webHidden/>
              </w:rPr>
            </w:r>
            <w:r w:rsidR="001A0B85">
              <w:rPr>
                <w:noProof/>
                <w:webHidden/>
              </w:rPr>
              <w:fldChar w:fldCharType="separate"/>
            </w:r>
            <w:r w:rsidR="001A0B85">
              <w:rPr>
                <w:noProof/>
                <w:webHidden/>
              </w:rPr>
              <w:t>4</w:t>
            </w:r>
            <w:r w:rsidR="001A0B85">
              <w:rPr>
                <w:noProof/>
                <w:webHidden/>
              </w:rPr>
              <w:fldChar w:fldCharType="end"/>
            </w:r>
          </w:hyperlink>
        </w:p>
        <w:p w14:paraId="7C891F42" w14:textId="6732E538" w:rsidR="001A0B85" w:rsidRDefault="0085027E">
          <w:pPr>
            <w:pStyle w:val="TOC2"/>
            <w:tabs>
              <w:tab w:val="left" w:pos="660"/>
              <w:tab w:val="right" w:pos="9016"/>
            </w:tabs>
            <w:rPr>
              <w:rFonts w:asciiTheme="minorHAnsi" w:eastAsiaTheme="minorEastAsia" w:hAnsiTheme="minorHAnsi"/>
              <w:noProof/>
              <w:lang w:eastAsia="en-GB"/>
            </w:rPr>
          </w:pPr>
          <w:hyperlink w:anchor="_Toc96079317" w:history="1">
            <w:r w:rsidR="001A0B85" w:rsidRPr="0016659C">
              <w:rPr>
                <w:rStyle w:val="Hyperlink"/>
                <w:rFonts w:cs="Arial"/>
                <w:noProof/>
              </w:rPr>
              <w:t>3.</w:t>
            </w:r>
            <w:r w:rsidR="001A0B85">
              <w:rPr>
                <w:rFonts w:asciiTheme="minorHAnsi" w:eastAsiaTheme="minorEastAsia" w:hAnsiTheme="minorHAnsi"/>
                <w:noProof/>
                <w:lang w:eastAsia="en-GB"/>
              </w:rPr>
              <w:tab/>
            </w:r>
            <w:r w:rsidR="001A0B85" w:rsidRPr="0016659C">
              <w:rPr>
                <w:rStyle w:val="Hyperlink"/>
                <w:rFonts w:cs="Arial"/>
                <w:noProof/>
              </w:rPr>
              <w:t>Common Law Duty of Confidentiality</w:t>
            </w:r>
            <w:r w:rsidR="001A0B85">
              <w:rPr>
                <w:noProof/>
                <w:webHidden/>
              </w:rPr>
              <w:tab/>
            </w:r>
            <w:r w:rsidR="001A0B85">
              <w:rPr>
                <w:noProof/>
                <w:webHidden/>
              </w:rPr>
              <w:fldChar w:fldCharType="begin"/>
            </w:r>
            <w:r w:rsidR="001A0B85">
              <w:rPr>
                <w:noProof/>
                <w:webHidden/>
              </w:rPr>
              <w:instrText xml:space="preserve"> PAGEREF _Toc96079317 \h </w:instrText>
            </w:r>
            <w:r w:rsidR="001A0B85">
              <w:rPr>
                <w:noProof/>
                <w:webHidden/>
              </w:rPr>
            </w:r>
            <w:r w:rsidR="001A0B85">
              <w:rPr>
                <w:noProof/>
                <w:webHidden/>
              </w:rPr>
              <w:fldChar w:fldCharType="separate"/>
            </w:r>
            <w:r w:rsidR="001A0B85">
              <w:rPr>
                <w:noProof/>
                <w:webHidden/>
              </w:rPr>
              <w:t>4</w:t>
            </w:r>
            <w:r w:rsidR="001A0B85">
              <w:rPr>
                <w:noProof/>
                <w:webHidden/>
              </w:rPr>
              <w:fldChar w:fldCharType="end"/>
            </w:r>
          </w:hyperlink>
        </w:p>
        <w:p w14:paraId="33812130" w14:textId="22EBD073" w:rsidR="001A0B85" w:rsidRDefault="0085027E">
          <w:pPr>
            <w:pStyle w:val="TOC2"/>
            <w:tabs>
              <w:tab w:val="left" w:pos="660"/>
              <w:tab w:val="right" w:pos="9016"/>
            </w:tabs>
            <w:rPr>
              <w:rFonts w:asciiTheme="minorHAnsi" w:eastAsiaTheme="minorEastAsia" w:hAnsiTheme="minorHAnsi"/>
              <w:noProof/>
              <w:lang w:eastAsia="en-GB"/>
            </w:rPr>
          </w:pPr>
          <w:hyperlink w:anchor="_Toc96079318" w:history="1">
            <w:r w:rsidR="001A0B85" w:rsidRPr="0016659C">
              <w:rPr>
                <w:rStyle w:val="Hyperlink"/>
                <w:rFonts w:cs="Arial"/>
                <w:noProof/>
              </w:rPr>
              <w:t>4.</w:t>
            </w:r>
            <w:r w:rsidR="001A0B85">
              <w:rPr>
                <w:rFonts w:asciiTheme="minorHAnsi" w:eastAsiaTheme="minorEastAsia" w:hAnsiTheme="minorHAnsi"/>
                <w:noProof/>
                <w:lang w:eastAsia="en-GB"/>
              </w:rPr>
              <w:tab/>
            </w:r>
            <w:r w:rsidR="001A0B85" w:rsidRPr="0016659C">
              <w:rPr>
                <w:rStyle w:val="Hyperlink"/>
                <w:rFonts w:cs="Arial"/>
                <w:noProof/>
              </w:rPr>
              <w:t>Business Need</w:t>
            </w:r>
            <w:r w:rsidR="001A0B85">
              <w:rPr>
                <w:noProof/>
                <w:webHidden/>
              </w:rPr>
              <w:tab/>
            </w:r>
            <w:r w:rsidR="001A0B85">
              <w:rPr>
                <w:noProof/>
                <w:webHidden/>
              </w:rPr>
              <w:fldChar w:fldCharType="begin"/>
            </w:r>
            <w:r w:rsidR="001A0B85">
              <w:rPr>
                <w:noProof/>
                <w:webHidden/>
              </w:rPr>
              <w:instrText xml:space="preserve"> PAGEREF _Toc96079318 \h </w:instrText>
            </w:r>
            <w:r w:rsidR="001A0B85">
              <w:rPr>
                <w:noProof/>
                <w:webHidden/>
              </w:rPr>
            </w:r>
            <w:r w:rsidR="001A0B85">
              <w:rPr>
                <w:noProof/>
                <w:webHidden/>
              </w:rPr>
              <w:fldChar w:fldCharType="separate"/>
            </w:r>
            <w:r w:rsidR="001A0B85">
              <w:rPr>
                <w:noProof/>
                <w:webHidden/>
              </w:rPr>
              <w:t>4</w:t>
            </w:r>
            <w:r w:rsidR="001A0B85">
              <w:rPr>
                <w:noProof/>
                <w:webHidden/>
              </w:rPr>
              <w:fldChar w:fldCharType="end"/>
            </w:r>
          </w:hyperlink>
        </w:p>
        <w:p w14:paraId="7BE2EBCD" w14:textId="33198022" w:rsidR="001A0B85" w:rsidRDefault="0085027E">
          <w:pPr>
            <w:pStyle w:val="TOC2"/>
            <w:tabs>
              <w:tab w:val="left" w:pos="660"/>
              <w:tab w:val="right" w:pos="9016"/>
            </w:tabs>
            <w:rPr>
              <w:rFonts w:asciiTheme="minorHAnsi" w:eastAsiaTheme="minorEastAsia" w:hAnsiTheme="minorHAnsi"/>
              <w:noProof/>
              <w:lang w:eastAsia="en-GB"/>
            </w:rPr>
          </w:pPr>
          <w:hyperlink w:anchor="_Toc96079319" w:history="1">
            <w:r w:rsidR="001A0B85" w:rsidRPr="0016659C">
              <w:rPr>
                <w:rStyle w:val="Hyperlink"/>
                <w:rFonts w:cs="Arial"/>
                <w:noProof/>
              </w:rPr>
              <w:t>5.</w:t>
            </w:r>
            <w:r w:rsidR="001A0B85">
              <w:rPr>
                <w:rFonts w:asciiTheme="minorHAnsi" w:eastAsiaTheme="minorEastAsia" w:hAnsiTheme="minorHAnsi"/>
                <w:noProof/>
                <w:lang w:eastAsia="en-GB"/>
              </w:rPr>
              <w:tab/>
            </w:r>
            <w:r w:rsidR="001A0B85" w:rsidRPr="0016659C">
              <w:rPr>
                <w:rStyle w:val="Hyperlink"/>
                <w:rFonts w:cs="Arial"/>
                <w:noProof/>
              </w:rPr>
              <w:t>Data Flow</w:t>
            </w:r>
            <w:r w:rsidR="001A0B85">
              <w:rPr>
                <w:noProof/>
                <w:webHidden/>
              </w:rPr>
              <w:tab/>
            </w:r>
            <w:r w:rsidR="001A0B85">
              <w:rPr>
                <w:noProof/>
                <w:webHidden/>
              </w:rPr>
              <w:fldChar w:fldCharType="begin"/>
            </w:r>
            <w:r w:rsidR="001A0B85">
              <w:rPr>
                <w:noProof/>
                <w:webHidden/>
              </w:rPr>
              <w:instrText xml:space="preserve"> PAGEREF _Toc96079319 \h </w:instrText>
            </w:r>
            <w:r w:rsidR="001A0B85">
              <w:rPr>
                <w:noProof/>
                <w:webHidden/>
              </w:rPr>
            </w:r>
            <w:r w:rsidR="001A0B85">
              <w:rPr>
                <w:noProof/>
                <w:webHidden/>
              </w:rPr>
              <w:fldChar w:fldCharType="separate"/>
            </w:r>
            <w:r w:rsidR="001A0B85">
              <w:rPr>
                <w:noProof/>
                <w:webHidden/>
              </w:rPr>
              <w:t>5</w:t>
            </w:r>
            <w:r w:rsidR="001A0B85">
              <w:rPr>
                <w:noProof/>
                <w:webHidden/>
              </w:rPr>
              <w:fldChar w:fldCharType="end"/>
            </w:r>
          </w:hyperlink>
        </w:p>
        <w:p w14:paraId="4B7D0E9C" w14:textId="5795ADA0" w:rsidR="001A0B85" w:rsidRDefault="0085027E">
          <w:pPr>
            <w:pStyle w:val="TOC2"/>
            <w:tabs>
              <w:tab w:val="left" w:pos="660"/>
              <w:tab w:val="right" w:pos="9016"/>
            </w:tabs>
            <w:rPr>
              <w:rFonts w:asciiTheme="minorHAnsi" w:eastAsiaTheme="minorEastAsia" w:hAnsiTheme="minorHAnsi"/>
              <w:noProof/>
              <w:lang w:eastAsia="en-GB"/>
            </w:rPr>
          </w:pPr>
          <w:hyperlink w:anchor="_Toc96079320" w:history="1">
            <w:r w:rsidR="001A0B85" w:rsidRPr="0016659C">
              <w:rPr>
                <w:rStyle w:val="Hyperlink"/>
                <w:rFonts w:cs="Arial"/>
                <w:noProof/>
              </w:rPr>
              <w:t>6.</w:t>
            </w:r>
            <w:r w:rsidR="001A0B85">
              <w:rPr>
                <w:rFonts w:asciiTheme="minorHAnsi" w:eastAsiaTheme="minorEastAsia" w:hAnsiTheme="minorHAnsi"/>
                <w:noProof/>
                <w:lang w:eastAsia="en-GB"/>
              </w:rPr>
              <w:tab/>
            </w:r>
            <w:r w:rsidR="001A0B85" w:rsidRPr="0016659C">
              <w:rPr>
                <w:rStyle w:val="Hyperlink"/>
                <w:rFonts w:cs="Arial"/>
                <w:noProof/>
              </w:rPr>
              <w:t>Access &amp; Governance</w:t>
            </w:r>
            <w:r w:rsidR="001A0B85">
              <w:rPr>
                <w:noProof/>
                <w:webHidden/>
              </w:rPr>
              <w:tab/>
            </w:r>
            <w:r w:rsidR="001A0B85">
              <w:rPr>
                <w:noProof/>
                <w:webHidden/>
              </w:rPr>
              <w:fldChar w:fldCharType="begin"/>
            </w:r>
            <w:r w:rsidR="001A0B85">
              <w:rPr>
                <w:noProof/>
                <w:webHidden/>
              </w:rPr>
              <w:instrText xml:space="preserve"> PAGEREF _Toc96079320 \h </w:instrText>
            </w:r>
            <w:r w:rsidR="001A0B85">
              <w:rPr>
                <w:noProof/>
                <w:webHidden/>
              </w:rPr>
            </w:r>
            <w:r w:rsidR="001A0B85">
              <w:rPr>
                <w:noProof/>
                <w:webHidden/>
              </w:rPr>
              <w:fldChar w:fldCharType="separate"/>
            </w:r>
            <w:r w:rsidR="001A0B85">
              <w:rPr>
                <w:noProof/>
                <w:webHidden/>
              </w:rPr>
              <w:t>5</w:t>
            </w:r>
            <w:r w:rsidR="001A0B85">
              <w:rPr>
                <w:noProof/>
                <w:webHidden/>
              </w:rPr>
              <w:fldChar w:fldCharType="end"/>
            </w:r>
          </w:hyperlink>
        </w:p>
        <w:p w14:paraId="17A64952" w14:textId="447D27CB" w:rsidR="001A0B85" w:rsidRDefault="0085027E">
          <w:pPr>
            <w:pStyle w:val="TOC2"/>
            <w:tabs>
              <w:tab w:val="left" w:pos="660"/>
              <w:tab w:val="right" w:pos="9016"/>
            </w:tabs>
            <w:rPr>
              <w:rFonts w:asciiTheme="minorHAnsi" w:eastAsiaTheme="minorEastAsia" w:hAnsiTheme="minorHAnsi"/>
              <w:noProof/>
              <w:lang w:eastAsia="en-GB"/>
            </w:rPr>
          </w:pPr>
          <w:hyperlink w:anchor="_Toc96079321" w:history="1">
            <w:r w:rsidR="001A0B85" w:rsidRPr="0016659C">
              <w:rPr>
                <w:rStyle w:val="Hyperlink"/>
                <w:rFonts w:cs="Arial"/>
                <w:noProof/>
              </w:rPr>
              <w:t>7.</w:t>
            </w:r>
            <w:r w:rsidR="001A0B85">
              <w:rPr>
                <w:rFonts w:asciiTheme="minorHAnsi" w:eastAsiaTheme="minorEastAsia" w:hAnsiTheme="minorHAnsi"/>
                <w:noProof/>
                <w:lang w:eastAsia="en-GB"/>
              </w:rPr>
              <w:tab/>
            </w:r>
            <w:r w:rsidR="001A0B85" w:rsidRPr="0016659C">
              <w:rPr>
                <w:rStyle w:val="Hyperlink"/>
                <w:rFonts w:cs="Arial"/>
                <w:noProof/>
              </w:rPr>
              <w:t>Information Governance</w:t>
            </w:r>
            <w:r w:rsidR="001A0B85">
              <w:rPr>
                <w:noProof/>
                <w:webHidden/>
              </w:rPr>
              <w:tab/>
            </w:r>
            <w:r w:rsidR="001A0B85">
              <w:rPr>
                <w:noProof/>
                <w:webHidden/>
              </w:rPr>
              <w:fldChar w:fldCharType="begin"/>
            </w:r>
            <w:r w:rsidR="001A0B85">
              <w:rPr>
                <w:noProof/>
                <w:webHidden/>
              </w:rPr>
              <w:instrText xml:space="preserve"> PAGEREF _Toc96079321 \h </w:instrText>
            </w:r>
            <w:r w:rsidR="001A0B85">
              <w:rPr>
                <w:noProof/>
                <w:webHidden/>
              </w:rPr>
            </w:r>
            <w:r w:rsidR="001A0B85">
              <w:rPr>
                <w:noProof/>
                <w:webHidden/>
              </w:rPr>
              <w:fldChar w:fldCharType="separate"/>
            </w:r>
            <w:r w:rsidR="001A0B85">
              <w:rPr>
                <w:noProof/>
                <w:webHidden/>
              </w:rPr>
              <w:t>6</w:t>
            </w:r>
            <w:r w:rsidR="001A0B85">
              <w:rPr>
                <w:noProof/>
                <w:webHidden/>
              </w:rPr>
              <w:fldChar w:fldCharType="end"/>
            </w:r>
          </w:hyperlink>
        </w:p>
        <w:p w14:paraId="61578FAD" w14:textId="59C03172" w:rsidR="001A0B85" w:rsidRDefault="0085027E">
          <w:pPr>
            <w:pStyle w:val="TOC2"/>
            <w:tabs>
              <w:tab w:val="left" w:pos="660"/>
              <w:tab w:val="right" w:pos="9016"/>
            </w:tabs>
            <w:rPr>
              <w:rFonts w:asciiTheme="minorHAnsi" w:eastAsiaTheme="minorEastAsia" w:hAnsiTheme="minorHAnsi"/>
              <w:noProof/>
              <w:lang w:eastAsia="en-GB"/>
            </w:rPr>
          </w:pPr>
          <w:hyperlink w:anchor="_Toc96079322" w:history="1">
            <w:r w:rsidR="001A0B85" w:rsidRPr="0016659C">
              <w:rPr>
                <w:rStyle w:val="Hyperlink"/>
                <w:rFonts w:cs="Arial"/>
                <w:noProof/>
              </w:rPr>
              <w:t>8.</w:t>
            </w:r>
            <w:r w:rsidR="001A0B85">
              <w:rPr>
                <w:rFonts w:asciiTheme="minorHAnsi" w:eastAsiaTheme="minorEastAsia" w:hAnsiTheme="minorHAnsi"/>
                <w:noProof/>
                <w:lang w:eastAsia="en-GB"/>
              </w:rPr>
              <w:tab/>
            </w:r>
            <w:r w:rsidR="001A0B85" w:rsidRPr="0016659C">
              <w:rPr>
                <w:rStyle w:val="Hyperlink"/>
                <w:rFonts w:cs="Arial"/>
                <w:noProof/>
              </w:rPr>
              <w:t>DAAG: Access Request</w:t>
            </w:r>
            <w:r w:rsidR="001A0B85">
              <w:rPr>
                <w:noProof/>
                <w:webHidden/>
              </w:rPr>
              <w:tab/>
            </w:r>
            <w:r w:rsidR="001A0B85">
              <w:rPr>
                <w:noProof/>
                <w:webHidden/>
              </w:rPr>
              <w:fldChar w:fldCharType="begin"/>
            </w:r>
            <w:r w:rsidR="001A0B85">
              <w:rPr>
                <w:noProof/>
                <w:webHidden/>
              </w:rPr>
              <w:instrText xml:space="preserve"> PAGEREF _Toc96079322 \h </w:instrText>
            </w:r>
            <w:r w:rsidR="001A0B85">
              <w:rPr>
                <w:noProof/>
                <w:webHidden/>
              </w:rPr>
            </w:r>
            <w:r w:rsidR="001A0B85">
              <w:rPr>
                <w:noProof/>
                <w:webHidden/>
              </w:rPr>
              <w:fldChar w:fldCharType="separate"/>
            </w:r>
            <w:r w:rsidR="001A0B85">
              <w:rPr>
                <w:noProof/>
                <w:webHidden/>
              </w:rPr>
              <w:t>6</w:t>
            </w:r>
            <w:r w:rsidR="001A0B85">
              <w:rPr>
                <w:noProof/>
                <w:webHidden/>
              </w:rPr>
              <w:fldChar w:fldCharType="end"/>
            </w:r>
          </w:hyperlink>
        </w:p>
        <w:p w14:paraId="772FC539" w14:textId="09A6071A" w:rsidR="001A0B85" w:rsidRDefault="0085027E">
          <w:pPr>
            <w:pStyle w:val="TOC2"/>
            <w:tabs>
              <w:tab w:val="left" w:pos="660"/>
              <w:tab w:val="right" w:pos="9016"/>
            </w:tabs>
            <w:rPr>
              <w:rFonts w:asciiTheme="minorHAnsi" w:eastAsiaTheme="minorEastAsia" w:hAnsiTheme="minorHAnsi"/>
              <w:noProof/>
              <w:lang w:eastAsia="en-GB"/>
            </w:rPr>
          </w:pPr>
          <w:hyperlink w:anchor="_Toc96079323" w:history="1">
            <w:r w:rsidR="001A0B85" w:rsidRPr="0016659C">
              <w:rPr>
                <w:rStyle w:val="Hyperlink"/>
                <w:rFonts w:cs="Arial"/>
                <w:noProof/>
              </w:rPr>
              <w:t>9.</w:t>
            </w:r>
            <w:r w:rsidR="001A0B85">
              <w:rPr>
                <w:rFonts w:asciiTheme="minorHAnsi" w:eastAsiaTheme="minorEastAsia" w:hAnsiTheme="minorHAnsi"/>
                <w:noProof/>
                <w:lang w:eastAsia="en-GB"/>
              </w:rPr>
              <w:tab/>
            </w:r>
            <w:r w:rsidR="001A0B85" w:rsidRPr="0016659C">
              <w:rPr>
                <w:rStyle w:val="Hyperlink"/>
                <w:rFonts w:cs="Arial"/>
                <w:noProof/>
              </w:rPr>
              <w:t>Combined Intelligence for Public Health Action (CIPHA)</w:t>
            </w:r>
            <w:r w:rsidR="001A0B85">
              <w:rPr>
                <w:noProof/>
                <w:webHidden/>
              </w:rPr>
              <w:tab/>
            </w:r>
            <w:r w:rsidR="001A0B85">
              <w:rPr>
                <w:noProof/>
                <w:webHidden/>
              </w:rPr>
              <w:fldChar w:fldCharType="begin"/>
            </w:r>
            <w:r w:rsidR="001A0B85">
              <w:rPr>
                <w:noProof/>
                <w:webHidden/>
              </w:rPr>
              <w:instrText xml:space="preserve"> PAGEREF _Toc96079323 \h </w:instrText>
            </w:r>
            <w:r w:rsidR="001A0B85">
              <w:rPr>
                <w:noProof/>
                <w:webHidden/>
              </w:rPr>
            </w:r>
            <w:r w:rsidR="001A0B85">
              <w:rPr>
                <w:noProof/>
                <w:webHidden/>
              </w:rPr>
              <w:fldChar w:fldCharType="separate"/>
            </w:r>
            <w:r w:rsidR="001A0B85">
              <w:rPr>
                <w:noProof/>
                <w:webHidden/>
              </w:rPr>
              <w:t>7</w:t>
            </w:r>
            <w:r w:rsidR="001A0B85">
              <w:rPr>
                <w:noProof/>
                <w:webHidden/>
              </w:rPr>
              <w:fldChar w:fldCharType="end"/>
            </w:r>
          </w:hyperlink>
        </w:p>
        <w:p w14:paraId="58CBF344" w14:textId="7EAE12B1" w:rsidR="00CE4A6F" w:rsidRDefault="00CE4A6F" w:rsidP="00CE4A6F">
          <w:r>
            <w:rPr>
              <w:b/>
              <w:bCs/>
              <w:noProof/>
            </w:rPr>
            <w:fldChar w:fldCharType="end"/>
          </w:r>
        </w:p>
      </w:sdtContent>
    </w:sdt>
    <w:p w14:paraId="23406985" w14:textId="77777777" w:rsidR="00CE4A6F" w:rsidRDefault="00CE4A6F" w:rsidP="00CE4A6F">
      <w:pPr>
        <w:rPr>
          <w:lang w:eastAsia="en-GB"/>
        </w:rPr>
      </w:pPr>
    </w:p>
    <w:p w14:paraId="791CE9C8" w14:textId="77777777" w:rsidR="00CE4A6F" w:rsidRPr="00A1430D" w:rsidRDefault="00CE4A6F" w:rsidP="00CE4A6F">
      <w:pPr>
        <w:rPr>
          <w:lang w:eastAsia="en-GB"/>
        </w:rPr>
      </w:pPr>
    </w:p>
    <w:p w14:paraId="65418F05" w14:textId="77777777" w:rsidR="00CE4A6F" w:rsidRPr="007A101F" w:rsidRDefault="00CE4A6F" w:rsidP="00CE4A6F">
      <w:pPr>
        <w:pStyle w:val="Title"/>
        <w:ind w:left="0" w:firstLine="0"/>
        <w:jc w:val="center"/>
        <w:rPr>
          <w:rFonts w:ascii="Arial" w:hAnsi="Arial" w:cs="Arial"/>
          <w:bCs/>
          <w:sz w:val="52"/>
          <w:szCs w:val="52"/>
          <w:lang w:eastAsia="en-GB"/>
        </w:rPr>
      </w:pPr>
      <w:r w:rsidRPr="007A101F">
        <w:rPr>
          <w:rFonts w:ascii="Arial" w:hAnsi="Arial" w:cs="Arial"/>
          <w:bCs/>
          <w:sz w:val="52"/>
          <w:szCs w:val="52"/>
        </w:rPr>
        <w:br w:type="page"/>
      </w:r>
    </w:p>
    <w:p w14:paraId="1F18AC47" w14:textId="77777777" w:rsidR="00BF04E0" w:rsidRDefault="00BF04E0" w:rsidP="00CE4A6F">
      <w:pPr>
        <w:spacing w:after="0" w:line="240" w:lineRule="auto"/>
        <w:rPr>
          <w:rFonts w:eastAsia="Times New Roman" w:cs="Arial"/>
          <w:b/>
          <w:color w:val="5B9BD5"/>
          <w:sz w:val="28"/>
          <w:szCs w:val="28"/>
        </w:rPr>
      </w:pPr>
    </w:p>
    <w:p w14:paraId="1095E421" w14:textId="3BC4575C" w:rsidR="00CE4A6F" w:rsidRDefault="00CE4A6F" w:rsidP="00CE4A6F">
      <w:pPr>
        <w:spacing w:after="0" w:line="240" w:lineRule="auto"/>
        <w:rPr>
          <w:rFonts w:eastAsia="Times New Roman" w:cs="Arial"/>
          <w:b/>
          <w:color w:val="5B9BD5"/>
          <w:sz w:val="28"/>
          <w:szCs w:val="28"/>
        </w:rPr>
      </w:pPr>
      <w:r w:rsidRPr="00CE4A6F">
        <w:rPr>
          <w:rFonts w:eastAsia="Times New Roman" w:cs="Arial"/>
          <w:b/>
          <w:color w:val="5B9BD5"/>
          <w:sz w:val="28"/>
          <w:szCs w:val="28"/>
        </w:rPr>
        <w:t>Addendum</w:t>
      </w:r>
      <w:r w:rsidR="000606E4">
        <w:rPr>
          <w:rFonts w:eastAsia="Times New Roman" w:cs="Arial"/>
          <w:b/>
          <w:color w:val="5B9BD5"/>
          <w:sz w:val="28"/>
          <w:szCs w:val="28"/>
        </w:rPr>
        <w:t xml:space="preserve"> </w:t>
      </w:r>
      <w:r w:rsidR="003204E7">
        <w:rPr>
          <w:rFonts w:eastAsia="Times New Roman" w:cs="Arial"/>
          <w:b/>
          <w:color w:val="5B9BD5"/>
          <w:sz w:val="28"/>
          <w:szCs w:val="28"/>
        </w:rPr>
        <w:t>G</w:t>
      </w:r>
      <w:r w:rsidRPr="00CE4A6F">
        <w:rPr>
          <w:rFonts w:eastAsia="Times New Roman" w:cs="Arial"/>
          <w:b/>
          <w:color w:val="5B9BD5"/>
          <w:sz w:val="28"/>
          <w:szCs w:val="28"/>
        </w:rPr>
        <w:t xml:space="preserve"> - </w:t>
      </w:r>
      <w:r w:rsidR="003204E7" w:rsidRPr="003204E7">
        <w:rPr>
          <w:rFonts w:eastAsia="Times New Roman" w:cs="Arial"/>
          <w:b/>
          <w:color w:val="5B9BD5"/>
          <w:sz w:val="28"/>
          <w:szCs w:val="28"/>
        </w:rPr>
        <w:t>Covid Virtual Ward and Ox</w:t>
      </w:r>
      <w:r w:rsidR="00545502">
        <w:rPr>
          <w:rFonts w:eastAsia="Times New Roman" w:cs="Arial"/>
          <w:b/>
          <w:color w:val="5B9BD5"/>
          <w:sz w:val="28"/>
          <w:szCs w:val="28"/>
        </w:rPr>
        <w:t>i</w:t>
      </w:r>
      <w:r w:rsidR="003204E7" w:rsidRPr="003204E7">
        <w:rPr>
          <w:rFonts w:eastAsia="Times New Roman" w:cs="Arial"/>
          <w:b/>
          <w:color w:val="5B9BD5"/>
          <w:sz w:val="28"/>
          <w:szCs w:val="28"/>
        </w:rPr>
        <w:t>metry at Home</w:t>
      </w:r>
    </w:p>
    <w:p w14:paraId="615D92A3" w14:textId="77777777" w:rsidR="00BF04E0" w:rsidRDefault="00BF04E0" w:rsidP="00CE4A6F">
      <w:pPr>
        <w:spacing w:after="0" w:line="240" w:lineRule="auto"/>
        <w:rPr>
          <w:rFonts w:cs="Arial"/>
        </w:rPr>
      </w:pPr>
    </w:p>
    <w:p w14:paraId="5DCF7073" w14:textId="77777777" w:rsidR="00CE4A6F" w:rsidRPr="00D74A02" w:rsidRDefault="00CE4A6F" w:rsidP="0062747E">
      <w:pPr>
        <w:pStyle w:val="Heading2"/>
        <w:keepNext/>
        <w:keepLines/>
        <w:numPr>
          <w:ilvl w:val="0"/>
          <w:numId w:val="2"/>
        </w:numPr>
        <w:spacing w:before="120" w:beforeAutospacing="0" w:after="240" w:afterAutospacing="0" w:line="259" w:lineRule="auto"/>
        <w:rPr>
          <w:rFonts w:ascii="Arial" w:hAnsi="Arial" w:cs="Arial"/>
          <w:sz w:val="22"/>
          <w:szCs w:val="22"/>
        </w:rPr>
      </w:pPr>
      <w:bookmarkStart w:id="2" w:name="_Toc96079315"/>
      <w:r w:rsidRPr="00D74A02">
        <w:rPr>
          <w:rFonts w:ascii="Arial" w:hAnsi="Arial" w:cs="Arial"/>
          <w:sz w:val="22"/>
          <w:szCs w:val="22"/>
        </w:rPr>
        <w:t>Overview</w:t>
      </w:r>
      <w:bookmarkEnd w:id="2"/>
    </w:p>
    <w:p w14:paraId="6033DEEC" w14:textId="3292DF6D" w:rsidR="003204E7" w:rsidRDefault="00CE4A6F" w:rsidP="003204E7">
      <w:pPr>
        <w:spacing w:after="0" w:line="240" w:lineRule="auto"/>
        <w:rPr>
          <w:rFonts w:cs="Arial"/>
        </w:rPr>
      </w:pPr>
      <w:r w:rsidRPr="00D74A02">
        <w:rPr>
          <w:rFonts w:cs="Arial"/>
        </w:rPr>
        <w:t xml:space="preserve">This Addendum sets out the additional work </w:t>
      </w:r>
      <w:r w:rsidR="003204E7" w:rsidRPr="003204E7">
        <w:rPr>
          <w:rFonts w:cs="Arial"/>
        </w:rPr>
        <w:t>for the Covid Virtual Ward and Ox</w:t>
      </w:r>
      <w:r w:rsidR="00545502">
        <w:rPr>
          <w:rFonts w:cs="Arial"/>
        </w:rPr>
        <w:t>i</w:t>
      </w:r>
      <w:r w:rsidR="003204E7" w:rsidRPr="003204E7">
        <w:rPr>
          <w:rFonts w:cs="Arial"/>
        </w:rPr>
        <w:t>metry at Home service.</w:t>
      </w:r>
    </w:p>
    <w:p w14:paraId="01F91BD8" w14:textId="77777777" w:rsidR="003204E7" w:rsidRPr="003204E7" w:rsidRDefault="003204E7" w:rsidP="003204E7">
      <w:pPr>
        <w:spacing w:after="0" w:line="240" w:lineRule="auto"/>
        <w:rPr>
          <w:rFonts w:cs="Arial"/>
        </w:rPr>
      </w:pPr>
    </w:p>
    <w:p w14:paraId="04F44D3D" w14:textId="672B8B40" w:rsidR="003204E7" w:rsidRDefault="003204E7" w:rsidP="003204E7">
      <w:pPr>
        <w:spacing w:after="0" w:line="240" w:lineRule="auto"/>
        <w:rPr>
          <w:rFonts w:cs="Arial"/>
        </w:rPr>
      </w:pPr>
      <w:r w:rsidRPr="003204E7">
        <w:rPr>
          <w:rFonts w:cs="Arial"/>
        </w:rPr>
        <w:t xml:space="preserve">Pulse oximeters are being provided to patients as part of the NHS response to COVID-19. </w:t>
      </w:r>
      <w:r w:rsidR="00212744">
        <w:rPr>
          <w:rFonts w:cs="Arial"/>
        </w:rPr>
        <w:t xml:space="preserve"> </w:t>
      </w:r>
      <w:r w:rsidRPr="003204E7">
        <w:rPr>
          <w:rFonts w:cs="Arial"/>
        </w:rPr>
        <w:t xml:space="preserve">This service supports people at home who have been diagnosed with coronavirus and are most at risk of becoming seriously unwell. </w:t>
      </w:r>
      <w:r w:rsidR="00212744">
        <w:rPr>
          <w:rFonts w:cs="Arial"/>
        </w:rPr>
        <w:t xml:space="preserve"> </w:t>
      </w:r>
      <w:r w:rsidRPr="003204E7">
        <w:rPr>
          <w:rFonts w:cs="Arial"/>
        </w:rPr>
        <w:t>People are provided with a pulse oximeter and supporting information to monitor their oxygen saturation levels at home for up to 14 days, supported by carers and/or family members where appropriate.</w:t>
      </w:r>
    </w:p>
    <w:p w14:paraId="44E37DDD" w14:textId="77777777" w:rsidR="003204E7" w:rsidRPr="003204E7" w:rsidRDefault="003204E7" w:rsidP="003204E7">
      <w:pPr>
        <w:spacing w:after="0" w:line="240" w:lineRule="auto"/>
        <w:rPr>
          <w:rFonts w:cs="Arial"/>
        </w:rPr>
      </w:pPr>
    </w:p>
    <w:p w14:paraId="65A777DD" w14:textId="0C8A0E97" w:rsidR="003204E7" w:rsidRDefault="003204E7" w:rsidP="003204E7">
      <w:pPr>
        <w:spacing w:after="0" w:line="240" w:lineRule="auto"/>
        <w:rPr>
          <w:rFonts w:cs="Arial"/>
        </w:rPr>
      </w:pPr>
      <w:r w:rsidRPr="003204E7">
        <w:rPr>
          <w:rFonts w:cs="Arial"/>
        </w:rPr>
        <w:t>COVID virtual wards are for adults being discharged from hospital who have a primary diagnosis of coronavirus but with an improving condition.</w:t>
      </w:r>
      <w:r w:rsidR="00212744">
        <w:rPr>
          <w:rFonts w:cs="Arial"/>
        </w:rPr>
        <w:t xml:space="preserve"> </w:t>
      </w:r>
      <w:r w:rsidRPr="003204E7">
        <w:rPr>
          <w:rFonts w:cs="Arial"/>
        </w:rPr>
        <w:t xml:space="preserve"> On discharge to the virtual ward, patients are provided with a pulse oximeter in addition to any other treatment and support they may require.</w:t>
      </w:r>
    </w:p>
    <w:p w14:paraId="1D241BA6" w14:textId="0D457717" w:rsidR="003204E7" w:rsidRDefault="003204E7" w:rsidP="003204E7">
      <w:pPr>
        <w:spacing w:after="0" w:line="240" w:lineRule="auto"/>
        <w:rPr>
          <w:rFonts w:cs="Arial"/>
        </w:rPr>
      </w:pPr>
    </w:p>
    <w:p w14:paraId="3CF66148" w14:textId="77777777" w:rsidR="003204E7" w:rsidRPr="003204E7" w:rsidRDefault="003204E7" w:rsidP="003204E7">
      <w:pPr>
        <w:spacing w:after="0" w:line="240" w:lineRule="auto"/>
        <w:rPr>
          <w:rFonts w:cs="Arial"/>
        </w:rPr>
      </w:pPr>
    </w:p>
    <w:p w14:paraId="2C01B946" w14:textId="77777777" w:rsidR="003204E7" w:rsidRPr="0022037E" w:rsidRDefault="003204E7" w:rsidP="003204E7">
      <w:pPr>
        <w:spacing w:after="0" w:line="240" w:lineRule="auto"/>
        <w:rPr>
          <w:rFonts w:cs="Arial"/>
        </w:rPr>
      </w:pPr>
      <w:r w:rsidRPr="0022037E">
        <w:rPr>
          <w:rFonts w:cs="Arial"/>
        </w:rPr>
        <w:t>This Addendum should be read in conjunction with the</w:t>
      </w:r>
      <w:r>
        <w:rPr>
          <w:rFonts w:cs="Arial"/>
        </w:rPr>
        <w:t xml:space="preserve"> following documents</w:t>
      </w:r>
      <w:r w:rsidRPr="0022037E">
        <w:rPr>
          <w:rFonts w:cs="Arial"/>
        </w:rPr>
        <w:t>:</w:t>
      </w:r>
    </w:p>
    <w:p w14:paraId="592D7CC2" w14:textId="77777777" w:rsidR="003204E7" w:rsidRDefault="003204E7" w:rsidP="003204E7">
      <w:pPr>
        <w:spacing w:after="0" w:line="240" w:lineRule="auto"/>
        <w:rPr>
          <w:rFonts w:cs="Arial"/>
        </w:rPr>
      </w:pPr>
    </w:p>
    <w:p w14:paraId="4117FF82" w14:textId="77777777" w:rsidR="003204E7" w:rsidRPr="0022037E" w:rsidRDefault="003204E7" w:rsidP="003204E7">
      <w:pPr>
        <w:spacing w:after="0" w:line="240" w:lineRule="auto"/>
        <w:rPr>
          <w:rFonts w:cs="Arial"/>
        </w:rPr>
      </w:pPr>
      <w:r w:rsidRPr="0022037E">
        <w:rPr>
          <w:rFonts w:cs="Arial"/>
        </w:rPr>
        <w:t>Cheshire and Merseyside Health and Care Partnership:</w:t>
      </w:r>
    </w:p>
    <w:p w14:paraId="50B200AF" w14:textId="77777777" w:rsidR="003204E7" w:rsidRDefault="003204E7" w:rsidP="003204E7">
      <w:pPr>
        <w:spacing w:after="0" w:line="240" w:lineRule="auto"/>
        <w:rPr>
          <w:rFonts w:cs="Arial"/>
        </w:rPr>
      </w:pPr>
    </w:p>
    <w:p w14:paraId="57D106F9" w14:textId="77777777" w:rsidR="003204E7" w:rsidRPr="00927147" w:rsidRDefault="003204E7" w:rsidP="003204E7">
      <w:pPr>
        <w:pStyle w:val="ListParagraph"/>
        <w:numPr>
          <w:ilvl w:val="0"/>
          <w:numId w:val="17"/>
        </w:numPr>
        <w:spacing w:after="0" w:line="240" w:lineRule="auto"/>
        <w:rPr>
          <w:rFonts w:cs="Arial"/>
        </w:rPr>
      </w:pPr>
      <w:r w:rsidRPr="00927147">
        <w:rPr>
          <w:rFonts w:cs="Arial"/>
        </w:rPr>
        <w:t>Tier Zero Memorandum of Understanding</w:t>
      </w:r>
    </w:p>
    <w:p w14:paraId="090570A7" w14:textId="70AD2072" w:rsidR="003204E7" w:rsidRDefault="003204E7" w:rsidP="003204E7">
      <w:pPr>
        <w:pStyle w:val="ListParagraph"/>
        <w:numPr>
          <w:ilvl w:val="0"/>
          <w:numId w:val="17"/>
        </w:numPr>
        <w:spacing w:after="0" w:line="240" w:lineRule="auto"/>
        <w:rPr>
          <w:rFonts w:cs="Arial"/>
        </w:rPr>
      </w:pPr>
      <w:r w:rsidRPr="00927147">
        <w:rPr>
          <w:rFonts w:cs="Arial"/>
        </w:rPr>
        <w:t xml:space="preserve">Tier One Data Sharing Agreement </w:t>
      </w:r>
      <w:r>
        <w:rPr>
          <w:rFonts w:cs="Arial"/>
        </w:rPr>
        <w:t>–</w:t>
      </w:r>
      <w:r w:rsidRPr="00927147">
        <w:rPr>
          <w:rFonts w:cs="Arial"/>
        </w:rPr>
        <w:t xml:space="preserve"> Standards</w:t>
      </w:r>
    </w:p>
    <w:p w14:paraId="30BF6340" w14:textId="77777777" w:rsidR="003204E7" w:rsidRPr="0022037E" w:rsidRDefault="003204E7" w:rsidP="003204E7">
      <w:pPr>
        <w:spacing w:after="0" w:line="240" w:lineRule="auto"/>
        <w:rPr>
          <w:rFonts w:cs="Arial"/>
        </w:rPr>
      </w:pPr>
    </w:p>
    <w:p w14:paraId="394F6B03" w14:textId="77777777" w:rsidR="003204E7" w:rsidRPr="0022037E" w:rsidRDefault="003204E7" w:rsidP="003204E7">
      <w:pPr>
        <w:spacing w:after="0" w:line="240" w:lineRule="auto"/>
        <w:rPr>
          <w:rFonts w:cs="Arial"/>
        </w:rPr>
      </w:pPr>
      <w:r w:rsidRPr="0022037E">
        <w:rPr>
          <w:rFonts w:cs="Arial"/>
        </w:rPr>
        <w:t>Cheshire and Merseyside Health and Care Partnership:</w:t>
      </w:r>
    </w:p>
    <w:p w14:paraId="36C926FC" w14:textId="77777777" w:rsidR="003204E7" w:rsidRPr="0022037E" w:rsidRDefault="003204E7" w:rsidP="003204E7">
      <w:pPr>
        <w:spacing w:after="0" w:line="240" w:lineRule="auto"/>
        <w:rPr>
          <w:rFonts w:cs="Arial"/>
        </w:rPr>
      </w:pPr>
      <w:r w:rsidRPr="0022037E">
        <w:rPr>
          <w:rFonts w:cs="Arial"/>
        </w:rPr>
        <w:t xml:space="preserve">Workstream: Combined </w:t>
      </w:r>
      <w:r>
        <w:rPr>
          <w:rFonts w:cs="Arial"/>
        </w:rPr>
        <w:t>Information</w:t>
      </w:r>
      <w:r w:rsidRPr="0022037E">
        <w:rPr>
          <w:rFonts w:cs="Arial"/>
        </w:rPr>
        <w:t xml:space="preserve"> for Population Health Action (CIPHA)</w:t>
      </w:r>
    </w:p>
    <w:p w14:paraId="5DE963AB" w14:textId="77777777" w:rsidR="003204E7" w:rsidRDefault="003204E7" w:rsidP="003204E7">
      <w:pPr>
        <w:spacing w:after="0" w:line="240" w:lineRule="auto"/>
        <w:rPr>
          <w:rFonts w:cs="Arial"/>
        </w:rPr>
      </w:pPr>
      <w:r w:rsidRPr="0022037E">
        <w:rPr>
          <w:rFonts w:cs="Arial"/>
        </w:rPr>
        <w:t>COVID-19 Intelligence</w:t>
      </w:r>
      <w:r>
        <w:rPr>
          <w:rFonts w:cs="Arial"/>
        </w:rPr>
        <w:t>:</w:t>
      </w:r>
    </w:p>
    <w:p w14:paraId="5DA173F5" w14:textId="77777777" w:rsidR="003204E7" w:rsidRPr="0022037E" w:rsidRDefault="003204E7" w:rsidP="003204E7">
      <w:pPr>
        <w:spacing w:after="0" w:line="240" w:lineRule="auto"/>
        <w:rPr>
          <w:rFonts w:cs="Arial"/>
        </w:rPr>
      </w:pPr>
    </w:p>
    <w:p w14:paraId="15EA59DE" w14:textId="77777777" w:rsidR="003204E7" w:rsidRPr="0022037E" w:rsidRDefault="003204E7" w:rsidP="003204E7">
      <w:pPr>
        <w:pStyle w:val="ListParagraph"/>
        <w:numPr>
          <w:ilvl w:val="0"/>
          <w:numId w:val="16"/>
        </w:numPr>
        <w:spacing w:after="0" w:line="240" w:lineRule="auto"/>
        <w:rPr>
          <w:rFonts w:cs="Arial"/>
        </w:rPr>
      </w:pPr>
      <w:bookmarkStart w:id="3" w:name="_Hlk92361201"/>
      <w:r w:rsidRPr="0022037E">
        <w:rPr>
          <w:rFonts w:cs="Arial"/>
        </w:rPr>
        <w:t>Data Sharing Agreement (Tier Two)</w:t>
      </w:r>
      <w:r>
        <w:rPr>
          <w:rFonts w:cs="Arial"/>
        </w:rPr>
        <w:t xml:space="preserve"> </w:t>
      </w:r>
      <w:r w:rsidRPr="0022037E">
        <w:rPr>
          <w:rFonts w:cs="Arial"/>
        </w:rPr>
        <w:t>COVID-19 Intelligence</w:t>
      </w:r>
    </w:p>
    <w:bookmarkEnd w:id="3"/>
    <w:p w14:paraId="5A8667A6" w14:textId="77777777" w:rsidR="003204E7" w:rsidRPr="0022037E" w:rsidRDefault="003204E7" w:rsidP="003204E7">
      <w:pPr>
        <w:pStyle w:val="ListParagraph"/>
        <w:numPr>
          <w:ilvl w:val="0"/>
          <w:numId w:val="16"/>
        </w:numPr>
        <w:spacing w:after="0" w:line="240" w:lineRule="auto"/>
        <w:rPr>
          <w:rFonts w:cs="Arial"/>
        </w:rPr>
      </w:pPr>
      <w:r w:rsidRPr="0022037E">
        <w:rPr>
          <w:rFonts w:cs="Arial"/>
        </w:rPr>
        <w:t>Data Protection Impact Assessment (DPIA)</w:t>
      </w:r>
    </w:p>
    <w:p w14:paraId="71432883" w14:textId="77777777" w:rsidR="003204E7" w:rsidRPr="0022037E" w:rsidRDefault="003204E7" w:rsidP="003204E7">
      <w:pPr>
        <w:pStyle w:val="ListParagraph"/>
        <w:numPr>
          <w:ilvl w:val="0"/>
          <w:numId w:val="16"/>
        </w:numPr>
        <w:spacing w:after="0" w:line="240" w:lineRule="auto"/>
        <w:rPr>
          <w:rFonts w:cs="Arial"/>
        </w:rPr>
      </w:pPr>
      <w:r w:rsidRPr="0022037E">
        <w:rPr>
          <w:rFonts w:cs="Arial"/>
        </w:rPr>
        <w:t>Addendum A - Flu and Pandemic Covid-19 Vaccinations</w:t>
      </w:r>
    </w:p>
    <w:p w14:paraId="3876284B" w14:textId="77777777" w:rsidR="003204E7" w:rsidRDefault="003204E7" w:rsidP="003204E7">
      <w:pPr>
        <w:pStyle w:val="ListParagraph"/>
        <w:numPr>
          <w:ilvl w:val="0"/>
          <w:numId w:val="16"/>
        </w:numPr>
        <w:spacing w:after="0" w:line="240" w:lineRule="auto"/>
        <w:rPr>
          <w:rFonts w:cs="Arial"/>
        </w:rPr>
      </w:pPr>
      <w:r w:rsidRPr="0022037E">
        <w:rPr>
          <w:rFonts w:cs="Arial"/>
        </w:rPr>
        <w:t>Addendum B - Covid-19 Vaccination NIMS</w:t>
      </w:r>
    </w:p>
    <w:p w14:paraId="27F4A515" w14:textId="77777777" w:rsidR="003204E7" w:rsidRPr="00D10826" w:rsidRDefault="003204E7" w:rsidP="003204E7">
      <w:pPr>
        <w:pStyle w:val="ListParagraph"/>
        <w:numPr>
          <w:ilvl w:val="0"/>
          <w:numId w:val="16"/>
        </w:numPr>
        <w:spacing w:after="0" w:line="240" w:lineRule="auto"/>
        <w:rPr>
          <w:rFonts w:cs="Arial"/>
        </w:rPr>
      </w:pPr>
      <w:r w:rsidRPr="00D10826">
        <w:rPr>
          <w:rFonts w:cs="Arial"/>
        </w:rPr>
        <w:t>Addendum C - COVID Transmissions: Mass Testing Vaccinations and Events</w:t>
      </w:r>
    </w:p>
    <w:p w14:paraId="6F6DD651" w14:textId="77777777" w:rsidR="003204E7" w:rsidRPr="00D10826" w:rsidRDefault="003204E7" w:rsidP="003204E7">
      <w:pPr>
        <w:pStyle w:val="ListParagraph"/>
        <w:numPr>
          <w:ilvl w:val="0"/>
          <w:numId w:val="16"/>
        </w:numPr>
        <w:spacing w:after="0" w:line="240" w:lineRule="auto"/>
        <w:rPr>
          <w:rFonts w:cs="Arial"/>
        </w:rPr>
      </w:pPr>
      <w:r w:rsidRPr="00D10826">
        <w:rPr>
          <w:rFonts w:cs="Arial"/>
        </w:rPr>
        <w:t>Addendum D - Restoration of Elective Activity</w:t>
      </w:r>
    </w:p>
    <w:p w14:paraId="63C3CA66" w14:textId="0E1872A7" w:rsidR="003204E7" w:rsidRDefault="003204E7" w:rsidP="003204E7">
      <w:pPr>
        <w:pStyle w:val="ListParagraph"/>
        <w:numPr>
          <w:ilvl w:val="0"/>
          <w:numId w:val="16"/>
        </w:numPr>
        <w:spacing w:after="0" w:line="240" w:lineRule="auto"/>
        <w:rPr>
          <w:rFonts w:cs="Arial"/>
        </w:rPr>
      </w:pPr>
      <w:r>
        <w:rPr>
          <w:rFonts w:cs="Arial"/>
        </w:rPr>
        <w:t xml:space="preserve">Addendum E - </w:t>
      </w:r>
      <w:r w:rsidRPr="00D10826">
        <w:rPr>
          <w:rFonts w:cs="Arial"/>
        </w:rPr>
        <w:t>Pregnancy Register and Covid Vaccinations</w:t>
      </w:r>
    </w:p>
    <w:p w14:paraId="5AF31DA0" w14:textId="04E1FA71" w:rsidR="00B2173C" w:rsidRPr="00B2173C" w:rsidRDefault="00B2173C" w:rsidP="00A51E42">
      <w:pPr>
        <w:pStyle w:val="ListParagraph"/>
        <w:numPr>
          <w:ilvl w:val="0"/>
          <w:numId w:val="16"/>
        </w:numPr>
        <w:spacing w:after="0" w:line="240" w:lineRule="auto"/>
        <w:rPr>
          <w:rFonts w:cs="Arial"/>
        </w:rPr>
      </w:pPr>
      <w:r w:rsidRPr="00B2173C">
        <w:rPr>
          <w:rFonts w:cs="Arial"/>
        </w:rPr>
        <w:t>Addendum F – COVID Contact Tracing Programme</w:t>
      </w:r>
    </w:p>
    <w:p w14:paraId="69389753" w14:textId="77777777" w:rsidR="003204E7" w:rsidRDefault="003204E7" w:rsidP="003204E7">
      <w:pPr>
        <w:spacing w:after="0" w:line="240" w:lineRule="auto"/>
        <w:rPr>
          <w:rFonts w:cs="Arial"/>
          <w:lang w:eastAsia="en-GB"/>
        </w:rPr>
      </w:pPr>
    </w:p>
    <w:p w14:paraId="44493FB1" w14:textId="77777777" w:rsidR="00230540" w:rsidRPr="000E7D3D" w:rsidRDefault="00230540" w:rsidP="00230540">
      <w:pPr>
        <w:pStyle w:val="NoSpacing"/>
        <w:numPr>
          <w:ilvl w:val="0"/>
          <w:numId w:val="0"/>
        </w:numPr>
        <w:rPr>
          <w:rFonts w:ascii="Arial" w:hAnsi="Arial" w:cs="Arial"/>
        </w:rPr>
      </w:pPr>
    </w:p>
    <w:p w14:paraId="491D3AD3" w14:textId="77777777" w:rsidR="00230540" w:rsidRPr="00D041E3" w:rsidRDefault="00230540" w:rsidP="00230540">
      <w:pPr>
        <w:pStyle w:val="Heading2"/>
        <w:keepNext/>
        <w:keepLines/>
        <w:numPr>
          <w:ilvl w:val="0"/>
          <w:numId w:val="2"/>
        </w:numPr>
        <w:spacing w:before="120" w:beforeAutospacing="0" w:after="240" w:afterAutospacing="0" w:line="259" w:lineRule="auto"/>
        <w:rPr>
          <w:rFonts w:ascii="Arial" w:hAnsi="Arial" w:cs="Arial"/>
          <w:sz w:val="22"/>
          <w:szCs w:val="22"/>
        </w:rPr>
      </w:pPr>
      <w:bookmarkStart w:id="4" w:name="_Toc90971754"/>
      <w:bookmarkStart w:id="5" w:name="_Toc96079316"/>
      <w:r>
        <w:rPr>
          <w:rFonts w:ascii="Arial" w:hAnsi="Arial" w:cs="Arial"/>
          <w:sz w:val="22"/>
          <w:szCs w:val="22"/>
        </w:rPr>
        <w:lastRenderedPageBreak/>
        <w:t xml:space="preserve">UK GDPR </w:t>
      </w:r>
      <w:r w:rsidRPr="00D041E3">
        <w:rPr>
          <w:rFonts w:ascii="Arial" w:hAnsi="Arial" w:cs="Arial"/>
          <w:sz w:val="22"/>
          <w:szCs w:val="22"/>
        </w:rPr>
        <w:t xml:space="preserve">Legal Basis </w:t>
      </w:r>
      <w:r>
        <w:rPr>
          <w:rFonts w:ascii="Arial" w:hAnsi="Arial" w:cs="Arial"/>
          <w:sz w:val="22"/>
          <w:szCs w:val="22"/>
        </w:rPr>
        <w:t>to Process Patient Data</w:t>
      </w:r>
      <w:bookmarkEnd w:id="4"/>
      <w:bookmarkEnd w:id="5"/>
    </w:p>
    <w:p w14:paraId="01667C1C" w14:textId="79F78C71" w:rsidR="00230540" w:rsidRDefault="00230540" w:rsidP="00230540">
      <w:pPr>
        <w:pStyle w:val="NoSpacing"/>
        <w:numPr>
          <w:ilvl w:val="0"/>
          <w:numId w:val="0"/>
        </w:numPr>
        <w:rPr>
          <w:rFonts w:ascii="Arial" w:hAnsi="Arial" w:cs="Arial"/>
        </w:rPr>
      </w:pPr>
      <w:r>
        <w:rPr>
          <w:rFonts w:ascii="Arial" w:hAnsi="Arial" w:cs="Arial"/>
        </w:rPr>
        <w:t xml:space="preserve">For </w:t>
      </w:r>
      <w:r w:rsidRPr="00D10826">
        <w:rPr>
          <w:rFonts w:ascii="Arial" w:hAnsi="Arial" w:cs="Arial"/>
        </w:rPr>
        <w:t>: COVID Cheshire &amp; Merseyside</w:t>
      </w:r>
      <w:r>
        <w:rPr>
          <w:rFonts w:ascii="Arial" w:hAnsi="Arial" w:cs="Arial"/>
        </w:rPr>
        <w:t xml:space="preserve">, the </w:t>
      </w:r>
      <w:r w:rsidRPr="00D041E3">
        <w:rPr>
          <w:rFonts w:ascii="Arial" w:hAnsi="Arial" w:cs="Arial"/>
        </w:rPr>
        <w:t xml:space="preserve">Legal Basis under the </w:t>
      </w:r>
      <w:r>
        <w:rPr>
          <w:rFonts w:ascii="Arial" w:hAnsi="Arial" w:cs="Arial"/>
        </w:rPr>
        <w:t xml:space="preserve">UK </w:t>
      </w:r>
      <w:r w:rsidRPr="00D041E3">
        <w:rPr>
          <w:rFonts w:ascii="Arial" w:hAnsi="Arial" w:cs="Arial"/>
        </w:rPr>
        <w:t>General Data Protection Regulation (GDPR)</w:t>
      </w:r>
      <w:r>
        <w:rPr>
          <w:rFonts w:ascii="Arial" w:hAnsi="Arial" w:cs="Arial"/>
        </w:rPr>
        <w:t xml:space="preserve"> is as follows:</w:t>
      </w:r>
    </w:p>
    <w:p w14:paraId="53B3EE46" w14:textId="77777777" w:rsidR="00230540" w:rsidRDefault="00230540" w:rsidP="00230540">
      <w:pPr>
        <w:spacing w:after="0" w:line="240" w:lineRule="auto"/>
        <w:rPr>
          <w:rFonts w:cs="Arial"/>
        </w:rPr>
      </w:pPr>
    </w:p>
    <w:p w14:paraId="38C8E4CC" w14:textId="77777777" w:rsidR="00230540" w:rsidRPr="00D10826" w:rsidRDefault="00230540" w:rsidP="00230540">
      <w:pPr>
        <w:spacing w:after="0" w:line="240" w:lineRule="auto"/>
        <w:rPr>
          <w:rFonts w:cs="Arial"/>
        </w:rPr>
      </w:pPr>
      <w:r w:rsidRPr="00D10826">
        <w:rPr>
          <w:rFonts w:cs="Arial"/>
        </w:rPr>
        <w:t>6 (1) (e) Necessary for the performance of a task carried out in the public interest or in the exercise of official authority vested in the controller</w:t>
      </w:r>
    </w:p>
    <w:p w14:paraId="0DFE4499" w14:textId="77777777" w:rsidR="00230540" w:rsidRPr="00D10826" w:rsidRDefault="00230540" w:rsidP="00230540">
      <w:pPr>
        <w:spacing w:after="0" w:line="240" w:lineRule="auto"/>
        <w:rPr>
          <w:rFonts w:cs="Arial"/>
        </w:rPr>
      </w:pPr>
    </w:p>
    <w:p w14:paraId="6E9A56EE" w14:textId="77777777" w:rsidR="00230540" w:rsidRPr="00D10826" w:rsidRDefault="00230540" w:rsidP="00230540">
      <w:pPr>
        <w:spacing w:after="0" w:line="240" w:lineRule="auto"/>
        <w:rPr>
          <w:rFonts w:cs="Arial"/>
        </w:rPr>
      </w:pPr>
      <w:r w:rsidRPr="00D10826">
        <w:rPr>
          <w:rFonts w:cs="Arial"/>
        </w:rPr>
        <w:t>9(2)(h) Necessary for the purposes of preventive or occupational medicine, for the assessment of the working capacity of the employee, medical diagnosis, the provision of health or social care or treatment or the management of health or social care systems and services on the basis of domestic law or pursuant to contract with a health professional and subject to the conditions and safeguards referred to in paragraph 3.</w:t>
      </w:r>
    </w:p>
    <w:p w14:paraId="3205CEE4" w14:textId="77777777" w:rsidR="00230540" w:rsidRPr="00D10826" w:rsidRDefault="00230540" w:rsidP="00230540">
      <w:pPr>
        <w:spacing w:after="0" w:line="240" w:lineRule="auto"/>
        <w:rPr>
          <w:rFonts w:cs="Arial"/>
        </w:rPr>
      </w:pPr>
    </w:p>
    <w:p w14:paraId="23DEBFFF" w14:textId="77777777" w:rsidR="00230540" w:rsidRDefault="00230540" w:rsidP="00230540">
      <w:pPr>
        <w:spacing w:after="0" w:line="240" w:lineRule="auto"/>
        <w:rPr>
          <w:rFonts w:cs="Arial"/>
        </w:rPr>
      </w:pPr>
      <w:r w:rsidRPr="00D10826">
        <w:rPr>
          <w:rFonts w:cs="Arial"/>
        </w:rPr>
        <w:t>9(2)(i) Necessary for reasons of public interest in the area of public health, such as protecting against serious cross border threats to health or ensuring high standards of quality and safety of healthcare and of medicinal products or medical devices, on the basis of domestic law which provides for suitable and specific measures to safeguard the rights and freedoms of the data subject, in particular professional secrecy.</w:t>
      </w:r>
    </w:p>
    <w:p w14:paraId="337851D6" w14:textId="77777777" w:rsidR="00230540" w:rsidRDefault="00230540" w:rsidP="00230540">
      <w:pPr>
        <w:spacing w:after="0" w:line="240" w:lineRule="auto"/>
        <w:rPr>
          <w:rFonts w:cs="Arial"/>
        </w:rPr>
      </w:pPr>
    </w:p>
    <w:p w14:paraId="29E83B10" w14:textId="77777777" w:rsidR="00230540" w:rsidRDefault="00230540" w:rsidP="00230540">
      <w:pPr>
        <w:spacing w:after="0" w:line="240" w:lineRule="auto"/>
        <w:rPr>
          <w:rFonts w:cs="Arial"/>
        </w:rPr>
      </w:pPr>
    </w:p>
    <w:p w14:paraId="4D2E90C1" w14:textId="77777777" w:rsidR="00230540" w:rsidRPr="00D041E3" w:rsidRDefault="00230540" w:rsidP="00230540">
      <w:pPr>
        <w:pStyle w:val="Heading2"/>
        <w:keepNext/>
        <w:keepLines/>
        <w:numPr>
          <w:ilvl w:val="0"/>
          <w:numId w:val="2"/>
        </w:numPr>
        <w:spacing w:before="120" w:beforeAutospacing="0" w:after="240" w:afterAutospacing="0" w:line="259" w:lineRule="auto"/>
        <w:rPr>
          <w:rFonts w:ascii="Arial" w:hAnsi="Arial" w:cs="Arial"/>
          <w:sz w:val="22"/>
          <w:szCs w:val="22"/>
        </w:rPr>
      </w:pPr>
      <w:bookmarkStart w:id="6" w:name="_Toc90971755"/>
      <w:bookmarkStart w:id="7" w:name="_Toc96079317"/>
      <w:r>
        <w:rPr>
          <w:rFonts w:ascii="Arial" w:hAnsi="Arial" w:cs="Arial"/>
          <w:sz w:val="22"/>
          <w:szCs w:val="22"/>
        </w:rPr>
        <w:t>C</w:t>
      </w:r>
      <w:r w:rsidRPr="00E67822">
        <w:rPr>
          <w:rFonts w:ascii="Arial" w:hAnsi="Arial" w:cs="Arial"/>
          <w:sz w:val="22"/>
          <w:szCs w:val="22"/>
        </w:rPr>
        <w:t>ommon Law Duty of Confidentiality</w:t>
      </w:r>
      <w:bookmarkEnd w:id="6"/>
      <w:bookmarkEnd w:id="7"/>
    </w:p>
    <w:p w14:paraId="0E7421F2" w14:textId="4746A07A" w:rsidR="00230540" w:rsidRDefault="00230540" w:rsidP="00212744">
      <w:pPr>
        <w:spacing w:after="0" w:line="240" w:lineRule="auto"/>
        <w:rPr>
          <w:rFonts w:cs="Arial"/>
        </w:rPr>
      </w:pPr>
      <w:r>
        <w:rPr>
          <w:rFonts w:cs="Arial"/>
        </w:rPr>
        <w:t xml:space="preserve">For </w:t>
      </w:r>
      <w:r w:rsidRPr="00B874AA">
        <w:rPr>
          <w:rFonts w:cs="Arial"/>
        </w:rPr>
        <w:t xml:space="preserve">COVID Cheshire &amp; Merseyside </w:t>
      </w:r>
      <w:r>
        <w:rPr>
          <w:rFonts w:cs="Arial"/>
        </w:rPr>
        <w:t>- t</w:t>
      </w:r>
      <w:r w:rsidRPr="00E67822">
        <w:rPr>
          <w:rFonts w:cs="Arial"/>
        </w:rPr>
        <w:t>he Common Law Duty of Confidentiality</w:t>
      </w:r>
      <w:r>
        <w:rPr>
          <w:rFonts w:cs="Arial"/>
        </w:rPr>
        <w:t xml:space="preserve"> </w:t>
      </w:r>
      <w:r w:rsidRPr="00E67822">
        <w:rPr>
          <w:rFonts w:cs="Arial"/>
        </w:rPr>
        <w:t xml:space="preserve">is </w:t>
      </w:r>
      <w:r>
        <w:rPr>
          <w:rFonts w:cs="Arial"/>
        </w:rPr>
        <w:t>set aside by the</w:t>
      </w:r>
      <w:r w:rsidRPr="004326BF">
        <w:rPr>
          <w:rFonts w:cs="Arial"/>
        </w:rPr>
        <w:t xml:space="preserve"> </w:t>
      </w:r>
      <w:r>
        <w:rPr>
          <w:rFonts w:cs="Arial"/>
        </w:rPr>
        <w:t>COPI Notice.</w:t>
      </w:r>
    </w:p>
    <w:p w14:paraId="743D1BF5" w14:textId="67CBDB4F" w:rsidR="00230540" w:rsidRDefault="00230540" w:rsidP="00230540">
      <w:pPr>
        <w:spacing w:after="0" w:line="240" w:lineRule="auto"/>
        <w:rPr>
          <w:rFonts w:cs="Arial"/>
        </w:rPr>
      </w:pPr>
    </w:p>
    <w:p w14:paraId="4B6C49C9" w14:textId="77777777" w:rsidR="00F86554" w:rsidRPr="00212744" w:rsidRDefault="00F86554" w:rsidP="00212744">
      <w:pPr>
        <w:spacing w:after="0" w:line="240" w:lineRule="auto"/>
        <w:rPr>
          <w:rFonts w:cs="Arial"/>
        </w:rPr>
      </w:pPr>
    </w:p>
    <w:p w14:paraId="145775B2" w14:textId="355548D6" w:rsidR="00F86554" w:rsidRPr="00F86554" w:rsidRDefault="00F86554" w:rsidP="00F86554">
      <w:pPr>
        <w:pStyle w:val="Heading2"/>
        <w:keepNext/>
        <w:keepLines/>
        <w:numPr>
          <w:ilvl w:val="0"/>
          <w:numId w:val="2"/>
        </w:numPr>
        <w:spacing w:before="120" w:beforeAutospacing="0" w:after="240" w:afterAutospacing="0" w:line="259" w:lineRule="auto"/>
        <w:rPr>
          <w:rFonts w:ascii="Arial" w:hAnsi="Arial" w:cs="Arial"/>
          <w:sz w:val="22"/>
          <w:szCs w:val="22"/>
        </w:rPr>
      </w:pPr>
      <w:bookmarkStart w:id="8" w:name="_Toc96079318"/>
      <w:r w:rsidRPr="00F86554">
        <w:rPr>
          <w:rFonts w:ascii="Arial" w:hAnsi="Arial" w:cs="Arial"/>
          <w:sz w:val="22"/>
          <w:szCs w:val="22"/>
        </w:rPr>
        <w:t xml:space="preserve">Business </w:t>
      </w:r>
      <w:r>
        <w:rPr>
          <w:rFonts w:ascii="Arial" w:hAnsi="Arial" w:cs="Arial"/>
          <w:sz w:val="22"/>
          <w:szCs w:val="22"/>
        </w:rPr>
        <w:t>N</w:t>
      </w:r>
      <w:r w:rsidRPr="00F86554">
        <w:rPr>
          <w:rFonts w:ascii="Arial" w:hAnsi="Arial" w:cs="Arial"/>
          <w:sz w:val="22"/>
          <w:szCs w:val="22"/>
        </w:rPr>
        <w:t>eed</w:t>
      </w:r>
      <w:bookmarkEnd w:id="8"/>
    </w:p>
    <w:p w14:paraId="259AB487" w14:textId="4EA49B65" w:rsidR="00F86554" w:rsidRPr="00F86554" w:rsidRDefault="00F86554" w:rsidP="00F86554">
      <w:pPr>
        <w:spacing w:after="0" w:line="240" w:lineRule="auto"/>
        <w:rPr>
          <w:rFonts w:cs="Arial"/>
        </w:rPr>
      </w:pPr>
      <w:r w:rsidRPr="00F86554">
        <w:rPr>
          <w:rFonts w:cs="Arial"/>
        </w:rPr>
        <w:t>If a patient is diagnosed with covid then additional monitoring can be offered to help improve patient experience and enable proactive intervention.  The portal that provides that list of eligible patients will only provide the contact details of the patients without their corresponding health records/ clinical cohort.  This means eligible patient prioritisation across covid support services cannot take place prior to offering the service.</w:t>
      </w:r>
    </w:p>
    <w:p w14:paraId="3B0C6ACC" w14:textId="77777777" w:rsidR="00F86554" w:rsidRPr="00F86554" w:rsidRDefault="00F86554" w:rsidP="00F86554">
      <w:pPr>
        <w:spacing w:after="0" w:line="240" w:lineRule="auto"/>
        <w:rPr>
          <w:rFonts w:cs="Arial"/>
        </w:rPr>
      </w:pPr>
    </w:p>
    <w:p w14:paraId="6669E016" w14:textId="67419B49" w:rsidR="00F86554" w:rsidRPr="00F86554" w:rsidRDefault="00F86554" w:rsidP="00F86554">
      <w:pPr>
        <w:spacing w:after="0" w:line="240" w:lineRule="auto"/>
        <w:rPr>
          <w:rFonts w:cs="Arial"/>
        </w:rPr>
      </w:pPr>
      <w:r w:rsidRPr="00F86554">
        <w:rPr>
          <w:rFonts w:cs="Arial"/>
        </w:rPr>
        <w:t xml:space="preserve">By ingesting the eligible patient list from </w:t>
      </w:r>
      <w:bookmarkStart w:id="9" w:name="_Hlk92361610"/>
      <w:r w:rsidRPr="00F86554">
        <w:rPr>
          <w:rFonts w:cs="Arial"/>
        </w:rPr>
        <w:t>Doc</w:t>
      </w:r>
      <w:r w:rsidR="00D45661">
        <w:rPr>
          <w:rFonts w:cs="Arial"/>
        </w:rPr>
        <w:t>o</w:t>
      </w:r>
      <w:r w:rsidRPr="00F86554">
        <w:rPr>
          <w:rFonts w:cs="Arial"/>
        </w:rPr>
        <w:t xml:space="preserve">bo (Telehealth) </w:t>
      </w:r>
      <w:bookmarkEnd w:id="9"/>
      <w:r w:rsidRPr="00F86554">
        <w:rPr>
          <w:rFonts w:cs="Arial"/>
        </w:rPr>
        <w:t xml:space="preserve">into CIPHA, it is possible to match the patients with their care record. </w:t>
      </w:r>
      <w:r>
        <w:rPr>
          <w:rFonts w:cs="Arial"/>
        </w:rPr>
        <w:t xml:space="preserve"> </w:t>
      </w:r>
      <w:r w:rsidRPr="00F86554">
        <w:rPr>
          <w:rFonts w:cs="Arial"/>
        </w:rPr>
        <w:t>This linkage of patient information to the patient</w:t>
      </w:r>
      <w:r>
        <w:rPr>
          <w:rFonts w:cs="Arial"/>
        </w:rPr>
        <w:t>’</w:t>
      </w:r>
      <w:r w:rsidRPr="00F86554">
        <w:rPr>
          <w:rFonts w:cs="Arial"/>
        </w:rPr>
        <w:t>s primary care record will enable the patients</w:t>
      </w:r>
      <w:r w:rsidR="00212744">
        <w:rPr>
          <w:rFonts w:cs="Arial"/>
        </w:rPr>
        <w:t>’</w:t>
      </w:r>
      <w:r w:rsidRPr="00F86554">
        <w:rPr>
          <w:rFonts w:cs="Arial"/>
        </w:rPr>
        <w:t xml:space="preserve"> clinical cohort (selection criteria satisfied) to be shared in advance of any patient contact.</w:t>
      </w:r>
    </w:p>
    <w:p w14:paraId="06C68CE1" w14:textId="77777777" w:rsidR="00F86554" w:rsidRPr="00F86554" w:rsidRDefault="00F86554" w:rsidP="00F86554">
      <w:pPr>
        <w:spacing w:after="0" w:line="240" w:lineRule="auto"/>
        <w:rPr>
          <w:rFonts w:cs="Arial"/>
        </w:rPr>
      </w:pPr>
    </w:p>
    <w:p w14:paraId="0A1741E6" w14:textId="440B096B" w:rsidR="00F86554" w:rsidRPr="00F86554" w:rsidRDefault="00F86554" w:rsidP="00F86554">
      <w:pPr>
        <w:spacing w:after="0" w:line="240" w:lineRule="auto"/>
        <w:rPr>
          <w:rFonts w:cs="Arial"/>
        </w:rPr>
      </w:pPr>
      <w:r w:rsidRPr="00F86554">
        <w:rPr>
          <w:rFonts w:cs="Arial"/>
        </w:rPr>
        <w:t xml:space="preserve">This will enable much richer and more informed conversations with patients, as well as more effective prioritisation across covid support services. </w:t>
      </w:r>
      <w:r>
        <w:rPr>
          <w:rFonts w:cs="Arial"/>
        </w:rPr>
        <w:t xml:space="preserve"> </w:t>
      </w:r>
      <w:r w:rsidRPr="00F86554">
        <w:rPr>
          <w:rFonts w:cs="Arial"/>
        </w:rPr>
        <w:t>Implementing this process via CIPHA will also enable business intelligence on eligible patients and help with capacity and demand forecasts across associated services.</w:t>
      </w:r>
    </w:p>
    <w:p w14:paraId="3947C3D6" w14:textId="77777777" w:rsidR="00F86554" w:rsidRPr="00F86554" w:rsidRDefault="00F86554" w:rsidP="00F86554">
      <w:pPr>
        <w:spacing w:after="0" w:line="240" w:lineRule="auto"/>
        <w:rPr>
          <w:rFonts w:cs="Arial"/>
        </w:rPr>
      </w:pPr>
    </w:p>
    <w:p w14:paraId="1130B3D3" w14:textId="77777777" w:rsidR="00F86554" w:rsidRPr="00F86554" w:rsidRDefault="00F86554" w:rsidP="00F86554">
      <w:pPr>
        <w:spacing w:after="0" w:line="240" w:lineRule="auto"/>
        <w:rPr>
          <w:rFonts w:cs="Arial"/>
        </w:rPr>
      </w:pPr>
    </w:p>
    <w:p w14:paraId="146F5948" w14:textId="2F4F5C86" w:rsidR="00F86554" w:rsidRPr="00F86554" w:rsidRDefault="00F86554" w:rsidP="00F86554">
      <w:pPr>
        <w:pStyle w:val="Heading2"/>
        <w:keepNext/>
        <w:keepLines/>
        <w:numPr>
          <w:ilvl w:val="0"/>
          <w:numId w:val="2"/>
        </w:numPr>
        <w:spacing w:before="120" w:beforeAutospacing="0" w:after="240" w:afterAutospacing="0" w:line="259" w:lineRule="auto"/>
        <w:rPr>
          <w:rFonts w:ascii="Arial" w:hAnsi="Arial" w:cs="Arial"/>
          <w:sz w:val="22"/>
          <w:szCs w:val="22"/>
        </w:rPr>
      </w:pPr>
      <w:bookmarkStart w:id="10" w:name="_Toc96079319"/>
      <w:r w:rsidRPr="00F86554">
        <w:rPr>
          <w:rFonts w:ascii="Arial" w:hAnsi="Arial" w:cs="Arial"/>
          <w:sz w:val="22"/>
          <w:szCs w:val="22"/>
        </w:rPr>
        <w:t xml:space="preserve">Data </w:t>
      </w:r>
      <w:r>
        <w:rPr>
          <w:rFonts w:ascii="Arial" w:hAnsi="Arial" w:cs="Arial"/>
          <w:sz w:val="22"/>
          <w:szCs w:val="22"/>
        </w:rPr>
        <w:t>F</w:t>
      </w:r>
      <w:r w:rsidRPr="00F86554">
        <w:rPr>
          <w:rFonts w:ascii="Arial" w:hAnsi="Arial" w:cs="Arial"/>
          <w:sz w:val="22"/>
          <w:szCs w:val="22"/>
        </w:rPr>
        <w:t>low</w:t>
      </w:r>
      <w:bookmarkEnd w:id="10"/>
    </w:p>
    <w:p w14:paraId="533305F5" w14:textId="03E1E874" w:rsidR="00F86554" w:rsidRPr="006844E2" w:rsidRDefault="00DC0A44" w:rsidP="006844E2">
      <w:pPr>
        <w:spacing w:after="0" w:line="240" w:lineRule="auto"/>
        <w:rPr>
          <w:rFonts w:cs="Arial"/>
        </w:rPr>
      </w:pPr>
      <w:r>
        <w:rPr>
          <w:rFonts w:cs="Arial"/>
          <w:noProof/>
        </w:rPr>
        <w:drawing>
          <wp:inline distT="0" distB="0" distL="0" distR="0" wp14:anchorId="5A3C1ACC" wp14:editId="10409FDD">
            <wp:extent cx="5823618" cy="24993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450" cy="2502721"/>
                    </a:xfrm>
                    <a:prstGeom prst="rect">
                      <a:avLst/>
                    </a:prstGeom>
                    <a:noFill/>
                  </pic:spPr>
                </pic:pic>
              </a:graphicData>
            </a:graphic>
          </wp:inline>
        </w:drawing>
      </w:r>
    </w:p>
    <w:p w14:paraId="5192C3A7" w14:textId="0668BC02" w:rsidR="006844E2" w:rsidRPr="006844E2" w:rsidRDefault="006844E2" w:rsidP="006844E2">
      <w:pPr>
        <w:spacing w:after="0" w:line="240" w:lineRule="auto"/>
        <w:rPr>
          <w:rFonts w:cs="Arial"/>
        </w:rPr>
      </w:pPr>
    </w:p>
    <w:p w14:paraId="7B014023" w14:textId="76F11BCB" w:rsidR="006844E2" w:rsidRDefault="00282E65" w:rsidP="00F86554">
      <w:r>
        <w:t>Data sets</w:t>
      </w:r>
      <w:r w:rsidR="00EE3D1D">
        <w:t xml:space="preserve"> in scope</w:t>
      </w:r>
      <w:r>
        <w:t>,</w:t>
      </w:r>
    </w:p>
    <w:p w14:paraId="6263F3FE" w14:textId="319317D1" w:rsidR="00282E65" w:rsidRDefault="00282E65" w:rsidP="00282E65">
      <w:pPr>
        <w:pStyle w:val="ListBullet"/>
      </w:pPr>
      <w:r>
        <w:t>Oxymetry data</w:t>
      </w:r>
      <w:r w:rsidR="009131F6">
        <w:t xml:space="preserve"> – to identify patients in scope</w:t>
      </w:r>
    </w:p>
    <w:p w14:paraId="73B3E9C7" w14:textId="0F3CA26C" w:rsidR="00EE3D1D" w:rsidRDefault="00EE3D1D" w:rsidP="00282E65">
      <w:pPr>
        <w:pStyle w:val="ListBullet"/>
      </w:pPr>
      <w:r>
        <w:t>Covid Test Results</w:t>
      </w:r>
      <w:r w:rsidR="009131F6">
        <w:t xml:space="preserve"> – to validate patient in scope</w:t>
      </w:r>
    </w:p>
    <w:p w14:paraId="7D5846AE" w14:textId="48152FF9" w:rsidR="00EE3D1D" w:rsidRDefault="00EE3D1D" w:rsidP="00282E65">
      <w:pPr>
        <w:pStyle w:val="ListBullet"/>
      </w:pPr>
      <w:r>
        <w:t>Primary Care record</w:t>
      </w:r>
      <w:r w:rsidR="009131F6">
        <w:t xml:space="preserve"> – to </w:t>
      </w:r>
      <w:r w:rsidR="008C310C">
        <w:t>determine the clinical cohort for each patient (why they are eligible)</w:t>
      </w:r>
    </w:p>
    <w:p w14:paraId="6FDE3799" w14:textId="3B07E81C" w:rsidR="001A0B85" w:rsidRPr="001A0B85" w:rsidRDefault="001A0B85" w:rsidP="001A0B85">
      <w:pPr>
        <w:spacing w:after="0" w:line="240" w:lineRule="auto"/>
        <w:rPr>
          <w:rFonts w:cs="Arial"/>
        </w:rPr>
      </w:pPr>
    </w:p>
    <w:p w14:paraId="39605A02" w14:textId="77777777" w:rsidR="001A0B85" w:rsidRPr="001A0B85" w:rsidRDefault="001A0B85" w:rsidP="001A0B85">
      <w:pPr>
        <w:spacing w:after="0" w:line="240" w:lineRule="auto"/>
        <w:rPr>
          <w:rFonts w:cs="Arial"/>
        </w:rPr>
      </w:pPr>
    </w:p>
    <w:p w14:paraId="677875C6" w14:textId="77777777" w:rsidR="00F86554" w:rsidRPr="00F86554" w:rsidRDefault="00F86554" w:rsidP="00F86554">
      <w:pPr>
        <w:pStyle w:val="Heading2"/>
        <w:keepNext/>
        <w:keepLines/>
        <w:numPr>
          <w:ilvl w:val="0"/>
          <w:numId w:val="2"/>
        </w:numPr>
        <w:spacing w:before="120" w:beforeAutospacing="0" w:after="240" w:afterAutospacing="0" w:line="259" w:lineRule="auto"/>
        <w:rPr>
          <w:rFonts w:ascii="Arial" w:hAnsi="Arial" w:cs="Arial"/>
          <w:sz w:val="22"/>
          <w:szCs w:val="22"/>
        </w:rPr>
      </w:pPr>
      <w:bookmarkStart w:id="11" w:name="_Toc96079320"/>
      <w:r w:rsidRPr="00F86554">
        <w:rPr>
          <w:rFonts w:ascii="Arial" w:hAnsi="Arial" w:cs="Arial"/>
          <w:sz w:val="22"/>
          <w:szCs w:val="22"/>
        </w:rPr>
        <w:t>Access &amp; Governance</w:t>
      </w:r>
      <w:bookmarkEnd w:id="11"/>
    </w:p>
    <w:p w14:paraId="35240AE1" w14:textId="38BAA4FE" w:rsidR="004D606A" w:rsidRDefault="004D606A" w:rsidP="00F86554">
      <w:pPr>
        <w:spacing w:after="0" w:line="240" w:lineRule="auto"/>
        <w:rPr>
          <w:rFonts w:cs="Arial"/>
        </w:rPr>
      </w:pPr>
      <w:r w:rsidRPr="00966425">
        <w:rPr>
          <w:rFonts w:cs="Arial"/>
        </w:rPr>
        <w:t xml:space="preserve">Mersey Care provide the Telehealth </w:t>
      </w:r>
      <w:r w:rsidR="006844E2" w:rsidRPr="00966425">
        <w:rPr>
          <w:rFonts w:cs="Arial"/>
        </w:rPr>
        <w:t>Team service</w:t>
      </w:r>
      <w:r w:rsidR="005F64A4" w:rsidRPr="00966425">
        <w:rPr>
          <w:rFonts w:cs="Arial"/>
        </w:rPr>
        <w:t xml:space="preserve">, where the </w:t>
      </w:r>
      <w:r w:rsidR="00856465" w:rsidRPr="00966425">
        <w:rPr>
          <w:rFonts w:cs="Arial"/>
        </w:rPr>
        <w:t>clinicians</w:t>
      </w:r>
      <w:r w:rsidR="005F64A4" w:rsidRPr="00966425">
        <w:rPr>
          <w:rFonts w:cs="Arial"/>
        </w:rPr>
        <w:t xml:space="preserve"> in the team </w:t>
      </w:r>
      <w:r w:rsidR="00856465" w:rsidRPr="00966425">
        <w:rPr>
          <w:rFonts w:cs="Arial"/>
        </w:rPr>
        <w:t>already have access to patient level detail for the patients in scope for Telehealth services</w:t>
      </w:r>
      <w:r w:rsidR="006844E2" w:rsidRPr="00966425">
        <w:rPr>
          <w:rFonts w:cs="Arial"/>
        </w:rPr>
        <w:t>.</w:t>
      </w:r>
      <w:r w:rsidR="00856465" w:rsidRPr="00966425">
        <w:rPr>
          <w:rFonts w:cs="Arial"/>
        </w:rPr>
        <w:t xml:space="preserve"> </w:t>
      </w:r>
      <w:r w:rsidR="009C419F" w:rsidRPr="00966425">
        <w:rPr>
          <w:rFonts w:cs="Arial"/>
        </w:rPr>
        <w:t xml:space="preserve">The telehealth data will flow into CIPHA in an identifiable form so CIPHA can link the </w:t>
      </w:r>
      <w:r w:rsidR="00EE7616" w:rsidRPr="00966425">
        <w:rPr>
          <w:rFonts w:cs="Arial"/>
        </w:rPr>
        <w:t>Telehealth</w:t>
      </w:r>
      <w:r w:rsidR="009C419F" w:rsidRPr="00966425">
        <w:rPr>
          <w:rFonts w:cs="Arial"/>
        </w:rPr>
        <w:t xml:space="preserve"> patient with their primary care record, thus giving the clinicians richer</w:t>
      </w:r>
      <w:r w:rsidR="00EE7616" w:rsidRPr="00966425">
        <w:rPr>
          <w:rFonts w:cs="Arial"/>
        </w:rPr>
        <w:t xml:space="preserve"> and more granular</w:t>
      </w:r>
      <w:r w:rsidR="00EE7616">
        <w:rPr>
          <w:rFonts w:cs="Arial"/>
        </w:rPr>
        <w:t xml:space="preserve"> data for their patients to help cohort the patients and manage the service</w:t>
      </w:r>
      <w:r w:rsidR="00966425">
        <w:rPr>
          <w:rFonts w:cs="Arial"/>
        </w:rPr>
        <w:t>.</w:t>
      </w:r>
    </w:p>
    <w:p w14:paraId="2B5EF330" w14:textId="77777777" w:rsidR="004D606A" w:rsidRDefault="004D606A" w:rsidP="00F86554">
      <w:pPr>
        <w:spacing w:after="0" w:line="240" w:lineRule="auto"/>
        <w:rPr>
          <w:rFonts w:cs="Arial"/>
        </w:rPr>
      </w:pPr>
    </w:p>
    <w:p w14:paraId="40E7DE62" w14:textId="179FAD1B" w:rsidR="00F86554" w:rsidRPr="00F86554" w:rsidRDefault="00F86554" w:rsidP="00F86554">
      <w:pPr>
        <w:spacing w:after="0" w:line="240" w:lineRule="auto"/>
        <w:rPr>
          <w:rFonts w:cs="Arial"/>
        </w:rPr>
      </w:pPr>
      <w:r w:rsidRPr="00F86554">
        <w:rPr>
          <w:rFonts w:cs="Arial"/>
        </w:rPr>
        <w:t xml:space="preserve">No new access to </w:t>
      </w:r>
      <w:r w:rsidR="00212744" w:rsidRPr="00F86554">
        <w:rPr>
          <w:rFonts w:cs="Arial"/>
        </w:rPr>
        <w:t xml:space="preserve">Patient Identifiable Data </w:t>
      </w:r>
      <w:r w:rsidRPr="00F86554">
        <w:rPr>
          <w:rFonts w:cs="Arial"/>
        </w:rPr>
        <w:t xml:space="preserve">(PID) will be provided than currently exists. </w:t>
      </w:r>
      <w:r w:rsidR="00212744">
        <w:rPr>
          <w:rFonts w:cs="Arial"/>
        </w:rPr>
        <w:t xml:space="preserve"> </w:t>
      </w:r>
      <w:r w:rsidRPr="00F86554">
        <w:rPr>
          <w:rFonts w:cs="Arial"/>
        </w:rPr>
        <w:t>The PID is for contact purposes only and will be shared with the Telehealth administrator and the clinician</w:t>
      </w:r>
      <w:r w:rsidR="00AD3C6F">
        <w:rPr>
          <w:rFonts w:cs="Arial"/>
        </w:rPr>
        <w:t xml:space="preserve">s who have a direct care relationship with the patient. </w:t>
      </w:r>
      <w:r w:rsidRPr="00F86554">
        <w:rPr>
          <w:rFonts w:cs="Arial"/>
        </w:rPr>
        <w:t xml:space="preserve">Once the Telehealth staff have on-boarded the patient, their </w:t>
      </w:r>
      <w:r w:rsidR="00E416E8">
        <w:rPr>
          <w:rFonts w:cs="Arial"/>
        </w:rPr>
        <w:t xml:space="preserve">contact </w:t>
      </w:r>
      <w:r w:rsidRPr="00F86554">
        <w:rPr>
          <w:rFonts w:cs="Arial"/>
        </w:rPr>
        <w:t xml:space="preserve">details </w:t>
      </w:r>
      <w:r w:rsidR="00E416E8">
        <w:rPr>
          <w:rFonts w:cs="Arial"/>
        </w:rPr>
        <w:t xml:space="preserve">and clinical cohort (indicating why they have been identified as eligible for the service) </w:t>
      </w:r>
      <w:r w:rsidRPr="00F86554">
        <w:rPr>
          <w:rFonts w:cs="Arial"/>
        </w:rPr>
        <w:t>will be shared with the clinician who will monitor the patient.</w:t>
      </w:r>
      <w:r w:rsidR="00212744">
        <w:rPr>
          <w:rFonts w:cs="Arial"/>
        </w:rPr>
        <w:t xml:space="preserve"> </w:t>
      </w:r>
      <w:r w:rsidRPr="00F86554">
        <w:rPr>
          <w:rFonts w:cs="Arial"/>
        </w:rPr>
        <w:t xml:space="preserve"> Role </w:t>
      </w:r>
      <w:r w:rsidR="00212744" w:rsidRPr="00F86554">
        <w:rPr>
          <w:rFonts w:cs="Arial"/>
        </w:rPr>
        <w:t xml:space="preserve">Based </w:t>
      </w:r>
      <w:r w:rsidR="00212744" w:rsidRPr="00966425">
        <w:rPr>
          <w:rFonts w:cs="Arial"/>
        </w:rPr>
        <w:t xml:space="preserve">Access Control (RBAC) </w:t>
      </w:r>
      <w:r w:rsidR="00165F35" w:rsidRPr="00966425">
        <w:rPr>
          <w:rFonts w:cs="Arial"/>
        </w:rPr>
        <w:t>is</w:t>
      </w:r>
      <w:r w:rsidRPr="00966425">
        <w:rPr>
          <w:rFonts w:cs="Arial"/>
        </w:rPr>
        <w:t xml:space="preserve"> utilised</w:t>
      </w:r>
      <w:r w:rsidRPr="00F86554">
        <w:rPr>
          <w:rFonts w:cs="Arial"/>
        </w:rPr>
        <w:t xml:space="preserve"> in CIPHA to ensure that only relevant access is provided.</w:t>
      </w:r>
    </w:p>
    <w:p w14:paraId="1A4B3AC2" w14:textId="0A9218C4" w:rsidR="00F86554" w:rsidRDefault="00F86554" w:rsidP="00F86554">
      <w:pPr>
        <w:spacing w:after="0" w:line="240" w:lineRule="auto"/>
        <w:rPr>
          <w:rFonts w:cs="Arial"/>
        </w:rPr>
      </w:pPr>
    </w:p>
    <w:p w14:paraId="21CCBCD2" w14:textId="47CB356F" w:rsidR="006844E2" w:rsidRPr="00A75759" w:rsidRDefault="006844E2" w:rsidP="00F86554">
      <w:pPr>
        <w:spacing w:after="0" w:line="240" w:lineRule="auto"/>
        <w:rPr>
          <w:rFonts w:cs="Arial"/>
        </w:rPr>
      </w:pPr>
      <w:r>
        <w:rPr>
          <w:rFonts w:cs="Arial"/>
        </w:rPr>
        <w:lastRenderedPageBreak/>
        <w:t xml:space="preserve">The </w:t>
      </w:r>
      <w:r w:rsidRPr="00A75759">
        <w:rPr>
          <w:rFonts w:cs="Arial"/>
        </w:rPr>
        <w:t>SOP embedded below further explains the clinical criteria for this service:</w:t>
      </w:r>
    </w:p>
    <w:p w14:paraId="537CC3BB" w14:textId="746DD20B" w:rsidR="006844E2" w:rsidRPr="00A75759" w:rsidRDefault="006844E2" w:rsidP="00F86554">
      <w:pPr>
        <w:spacing w:after="0" w:line="240" w:lineRule="auto"/>
        <w:rPr>
          <w:rFonts w:cs="Arial"/>
        </w:rPr>
      </w:pPr>
    </w:p>
    <w:p w14:paraId="341FEC87" w14:textId="2206B1A1" w:rsidR="006844E2" w:rsidRPr="006844E2" w:rsidRDefault="001A0B85" w:rsidP="006844E2">
      <w:pPr>
        <w:spacing w:after="0" w:line="240" w:lineRule="auto"/>
        <w:jc w:val="center"/>
        <w:rPr>
          <w:rFonts w:cs="Arial"/>
          <w:i/>
          <w:iCs/>
          <w:color w:val="FF0000"/>
        </w:rPr>
      </w:pPr>
      <w:r w:rsidRPr="00A75759">
        <w:rPr>
          <w:rFonts w:cs="Arial"/>
          <w:i/>
          <w:iCs/>
          <w:color w:val="FF0000"/>
        </w:rPr>
        <w:object w:dxaOrig="1155" w:dyaOrig="752" w14:anchorId="5F855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7.5pt" o:ole="">
            <v:imagedata r:id="rId12" o:title=""/>
          </v:shape>
          <o:OLEObject Type="Embed" ProgID="Acrobat.Document.2017" ShapeID="_x0000_i1025" DrawAspect="Icon" ObjectID="_1706697026" r:id="rId13"/>
        </w:object>
      </w:r>
    </w:p>
    <w:p w14:paraId="5319E032" w14:textId="621A082C" w:rsidR="00F86554" w:rsidRDefault="00F86554" w:rsidP="00F86554">
      <w:pPr>
        <w:spacing w:after="0" w:line="240" w:lineRule="auto"/>
        <w:rPr>
          <w:rFonts w:cs="Arial"/>
        </w:rPr>
      </w:pPr>
    </w:p>
    <w:p w14:paraId="1BB869B6" w14:textId="77777777" w:rsidR="001A0B85" w:rsidRPr="00F86554" w:rsidRDefault="001A0B85" w:rsidP="00F86554">
      <w:pPr>
        <w:spacing w:after="0" w:line="240" w:lineRule="auto"/>
        <w:rPr>
          <w:rFonts w:cs="Arial"/>
        </w:rPr>
      </w:pPr>
    </w:p>
    <w:p w14:paraId="22BAAF17" w14:textId="02C3E400" w:rsidR="00F86554" w:rsidRPr="00F86554" w:rsidRDefault="00F86554" w:rsidP="00F86554">
      <w:pPr>
        <w:pStyle w:val="Heading2"/>
        <w:keepNext/>
        <w:keepLines/>
        <w:numPr>
          <w:ilvl w:val="0"/>
          <w:numId w:val="2"/>
        </w:numPr>
        <w:spacing w:before="120" w:beforeAutospacing="0" w:after="240" w:afterAutospacing="0" w:line="259" w:lineRule="auto"/>
        <w:rPr>
          <w:rFonts w:ascii="Arial" w:hAnsi="Arial" w:cs="Arial"/>
          <w:sz w:val="22"/>
          <w:szCs w:val="22"/>
        </w:rPr>
      </w:pPr>
      <w:bookmarkStart w:id="12" w:name="_Toc96079321"/>
      <w:r w:rsidRPr="00F86554">
        <w:rPr>
          <w:rFonts w:ascii="Arial" w:hAnsi="Arial" w:cs="Arial"/>
          <w:sz w:val="22"/>
          <w:szCs w:val="22"/>
        </w:rPr>
        <w:t xml:space="preserve">Information </w:t>
      </w:r>
      <w:r w:rsidR="00212744">
        <w:rPr>
          <w:rFonts w:ascii="Arial" w:hAnsi="Arial" w:cs="Arial"/>
          <w:sz w:val="22"/>
          <w:szCs w:val="22"/>
        </w:rPr>
        <w:t>G</w:t>
      </w:r>
      <w:r w:rsidRPr="00F86554">
        <w:rPr>
          <w:rFonts w:ascii="Arial" w:hAnsi="Arial" w:cs="Arial"/>
          <w:sz w:val="22"/>
          <w:szCs w:val="22"/>
        </w:rPr>
        <w:t>overnance</w:t>
      </w:r>
      <w:bookmarkEnd w:id="12"/>
    </w:p>
    <w:p w14:paraId="7F4B89AB" w14:textId="2EED4C1A" w:rsidR="00F86554" w:rsidRDefault="00F86554" w:rsidP="00F86554">
      <w:pPr>
        <w:spacing w:after="0" w:line="240" w:lineRule="auto"/>
        <w:rPr>
          <w:rFonts w:cs="Arial"/>
        </w:rPr>
      </w:pPr>
      <w:r w:rsidRPr="00F86554">
        <w:rPr>
          <w:rFonts w:cs="Arial"/>
        </w:rPr>
        <w:t xml:space="preserve">Patients for virtual ward and oximetry at home are </w:t>
      </w:r>
      <w:r w:rsidRPr="00EE7616">
        <w:rPr>
          <w:rFonts w:cs="Arial"/>
        </w:rPr>
        <w:t>identified via the</w:t>
      </w:r>
      <w:r w:rsidR="00212744" w:rsidRPr="00EE7616">
        <w:rPr>
          <w:rFonts w:cs="Arial"/>
        </w:rPr>
        <w:t xml:space="preserve"> following </w:t>
      </w:r>
      <w:r w:rsidRPr="00EE7616">
        <w:rPr>
          <w:rFonts w:cs="Arial"/>
        </w:rPr>
        <w:t>three</w:t>
      </w:r>
      <w:r w:rsidRPr="00F86554">
        <w:rPr>
          <w:rFonts w:cs="Arial"/>
        </w:rPr>
        <w:t xml:space="preserve"> data flows</w:t>
      </w:r>
      <w:r w:rsidR="00212744">
        <w:rPr>
          <w:rFonts w:cs="Arial"/>
        </w:rPr>
        <w:t>:</w:t>
      </w:r>
    </w:p>
    <w:p w14:paraId="608D4CBF" w14:textId="77777777" w:rsidR="00212744" w:rsidRPr="00F86554" w:rsidRDefault="00212744" w:rsidP="00F86554">
      <w:pPr>
        <w:spacing w:after="0" w:line="240" w:lineRule="auto"/>
        <w:rPr>
          <w:rFonts w:cs="Arial"/>
        </w:rPr>
      </w:pPr>
    </w:p>
    <w:p w14:paraId="0FED53A5" w14:textId="2208ABF5" w:rsidR="00F86554" w:rsidRPr="00212744" w:rsidRDefault="004D606A" w:rsidP="00212744">
      <w:pPr>
        <w:pStyle w:val="ListParagraph"/>
        <w:numPr>
          <w:ilvl w:val="0"/>
          <w:numId w:val="18"/>
        </w:numPr>
        <w:spacing w:after="0" w:line="240" w:lineRule="auto"/>
        <w:rPr>
          <w:rFonts w:cs="Arial"/>
        </w:rPr>
      </w:pPr>
      <w:r w:rsidRPr="004D606A">
        <w:rPr>
          <w:rFonts w:cs="Arial"/>
        </w:rPr>
        <w:t>Doc</w:t>
      </w:r>
      <w:r w:rsidR="00D45661">
        <w:rPr>
          <w:rFonts w:cs="Arial"/>
        </w:rPr>
        <w:t>o</w:t>
      </w:r>
      <w:r w:rsidRPr="004D606A">
        <w:rPr>
          <w:rFonts w:cs="Arial"/>
        </w:rPr>
        <w:t xml:space="preserve">bo (Telehealth) </w:t>
      </w:r>
      <w:r w:rsidR="00F86554" w:rsidRPr="00212744">
        <w:rPr>
          <w:rFonts w:cs="Arial"/>
        </w:rPr>
        <w:t>feed showing current telehealth patients</w:t>
      </w:r>
    </w:p>
    <w:p w14:paraId="1EAE916C" w14:textId="68CC0192" w:rsidR="00F86554" w:rsidRPr="00212744" w:rsidRDefault="00F86554" w:rsidP="00212744">
      <w:pPr>
        <w:pStyle w:val="ListParagraph"/>
        <w:numPr>
          <w:ilvl w:val="0"/>
          <w:numId w:val="18"/>
        </w:numPr>
        <w:spacing w:after="0" w:line="240" w:lineRule="auto"/>
        <w:rPr>
          <w:rFonts w:cs="Arial"/>
        </w:rPr>
      </w:pPr>
      <w:r w:rsidRPr="00212744">
        <w:rPr>
          <w:rFonts w:cs="Arial"/>
        </w:rPr>
        <w:t>30 min</w:t>
      </w:r>
      <w:r w:rsidR="00212744">
        <w:rPr>
          <w:rFonts w:cs="Arial"/>
        </w:rPr>
        <w:t>ute</w:t>
      </w:r>
      <w:r w:rsidRPr="00212744">
        <w:rPr>
          <w:rFonts w:cs="Arial"/>
        </w:rPr>
        <w:t xml:space="preserve"> testing feed identifying covid p</w:t>
      </w:r>
      <w:r w:rsidR="00212744">
        <w:rPr>
          <w:rFonts w:cs="Arial"/>
        </w:rPr>
        <w:t>atients</w:t>
      </w:r>
      <w:r w:rsidR="00165F35">
        <w:rPr>
          <w:rFonts w:cs="Arial"/>
        </w:rPr>
        <w:t xml:space="preserve"> (from </w:t>
      </w:r>
      <w:r w:rsidR="00165F35">
        <w:t>DHSC Pillar 2)</w:t>
      </w:r>
    </w:p>
    <w:p w14:paraId="2A0DA3B8" w14:textId="5301E8A8" w:rsidR="00F86554" w:rsidRPr="00212744" w:rsidRDefault="004D606A" w:rsidP="00212744">
      <w:pPr>
        <w:pStyle w:val="ListParagraph"/>
        <w:numPr>
          <w:ilvl w:val="0"/>
          <w:numId w:val="18"/>
        </w:numPr>
        <w:spacing w:after="0" w:line="240" w:lineRule="auto"/>
        <w:rPr>
          <w:rFonts w:cs="Arial"/>
        </w:rPr>
      </w:pPr>
      <w:r w:rsidRPr="00212744">
        <w:rPr>
          <w:rFonts w:cs="Arial"/>
        </w:rPr>
        <w:t>Primary Care</w:t>
      </w:r>
      <w:r>
        <w:rPr>
          <w:rFonts w:cs="Arial"/>
        </w:rPr>
        <w:t xml:space="preserve"> Record</w:t>
      </w:r>
      <w:r w:rsidRPr="00212744">
        <w:rPr>
          <w:rFonts w:cs="Arial"/>
        </w:rPr>
        <w:t xml:space="preserve"> </w:t>
      </w:r>
      <w:r w:rsidR="00F86554" w:rsidRPr="00212744">
        <w:rPr>
          <w:rFonts w:cs="Arial"/>
        </w:rPr>
        <w:t>data</w:t>
      </w:r>
    </w:p>
    <w:p w14:paraId="684E8842" w14:textId="77777777" w:rsidR="00F86554" w:rsidRPr="00F86554" w:rsidRDefault="00F86554" w:rsidP="00F86554">
      <w:pPr>
        <w:spacing w:after="0" w:line="240" w:lineRule="auto"/>
        <w:rPr>
          <w:rFonts w:cs="Arial"/>
        </w:rPr>
      </w:pPr>
    </w:p>
    <w:p w14:paraId="27CE3195" w14:textId="54CE65EA" w:rsidR="00F86554" w:rsidRPr="00F86554" w:rsidRDefault="00F86554" w:rsidP="00F86554">
      <w:pPr>
        <w:spacing w:after="0" w:line="240" w:lineRule="auto"/>
        <w:rPr>
          <w:rFonts w:cs="Arial"/>
        </w:rPr>
      </w:pPr>
      <w:r w:rsidRPr="00F86554">
        <w:rPr>
          <w:rFonts w:cs="Arial"/>
        </w:rPr>
        <w:t>The propos</w:t>
      </w:r>
      <w:r w:rsidRPr="00E416E8">
        <w:rPr>
          <w:rFonts w:cs="Arial"/>
          <w:color w:val="000000" w:themeColor="text1"/>
        </w:rPr>
        <w:t xml:space="preserve">al is to link these feeds providing identifiable patient lists to </w:t>
      </w:r>
      <w:r w:rsidR="00E416E8" w:rsidRPr="00E416E8">
        <w:rPr>
          <w:rFonts w:cs="Arial"/>
          <w:color w:val="000000" w:themeColor="text1"/>
        </w:rPr>
        <w:t xml:space="preserve">the </w:t>
      </w:r>
      <w:proofErr w:type="gramStart"/>
      <w:r w:rsidR="00E416E8" w:rsidRPr="00E416E8">
        <w:rPr>
          <w:rFonts w:cs="Arial"/>
          <w:color w:val="000000" w:themeColor="text1"/>
        </w:rPr>
        <w:t>patients</w:t>
      </w:r>
      <w:proofErr w:type="gramEnd"/>
      <w:r w:rsidR="00E416E8" w:rsidRPr="00E416E8">
        <w:rPr>
          <w:rFonts w:cs="Arial"/>
          <w:color w:val="000000" w:themeColor="text1"/>
        </w:rPr>
        <w:t xml:space="preserve"> primary care record</w:t>
      </w:r>
      <w:r w:rsidRPr="00212744">
        <w:rPr>
          <w:rFonts w:cs="Arial"/>
          <w:color w:val="FF0000"/>
        </w:rPr>
        <w:t xml:space="preserve"> </w:t>
      </w:r>
      <w:r w:rsidRPr="00F86554">
        <w:rPr>
          <w:rFonts w:cs="Arial"/>
        </w:rPr>
        <w:t>in order that patient</w:t>
      </w:r>
      <w:r w:rsidR="00212744">
        <w:rPr>
          <w:rFonts w:cs="Arial"/>
        </w:rPr>
        <w:t>s</w:t>
      </w:r>
      <w:r w:rsidRPr="00F86554">
        <w:rPr>
          <w:rFonts w:cs="Arial"/>
        </w:rPr>
        <w:t xml:space="preserve"> can be contacted. </w:t>
      </w:r>
    </w:p>
    <w:p w14:paraId="2C50E04C" w14:textId="77777777" w:rsidR="00F86554" w:rsidRPr="00F86554" w:rsidRDefault="00F86554" w:rsidP="00F86554">
      <w:pPr>
        <w:spacing w:after="0" w:line="240" w:lineRule="auto"/>
        <w:rPr>
          <w:rFonts w:cs="Arial"/>
        </w:rPr>
      </w:pPr>
    </w:p>
    <w:p w14:paraId="3845ABBC" w14:textId="77777777" w:rsidR="00212744" w:rsidRDefault="00F86554" w:rsidP="00F86554">
      <w:pPr>
        <w:spacing w:after="0" w:line="240" w:lineRule="auto"/>
        <w:rPr>
          <w:rFonts w:cs="Arial"/>
        </w:rPr>
      </w:pPr>
      <w:r w:rsidRPr="00F86554">
        <w:rPr>
          <w:rFonts w:cs="Arial"/>
        </w:rPr>
        <w:t xml:space="preserve">B and </w:t>
      </w:r>
      <w:r w:rsidR="00212744">
        <w:rPr>
          <w:rFonts w:cs="Arial"/>
        </w:rPr>
        <w:t>C</w:t>
      </w:r>
      <w:r w:rsidRPr="00F86554">
        <w:rPr>
          <w:rFonts w:cs="Arial"/>
        </w:rPr>
        <w:t xml:space="preserve"> already flow into CIPHA and have </w:t>
      </w:r>
      <w:r w:rsidR="00212744" w:rsidRPr="00F86554">
        <w:rPr>
          <w:rFonts w:cs="Arial"/>
        </w:rPr>
        <w:t xml:space="preserve">Information Governance </w:t>
      </w:r>
      <w:r w:rsidRPr="00F86554">
        <w:rPr>
          <w:rFonts w:cs="Arial"/>
        </w:rPr>
        <w:t xml:space="preserve">coverage from two </w:t>
      </w:r>
      <w:r w:rsidR="00212744">
        <w:rPr>
          <w:rFonts w:cs="Arial"/>
        </w:rPr>
        <w:t xml:space="preserve">existing </w:t>
      </w:r>
      <w:r w:rsidR="00212744" w:rsidRPr="0022037E">
        <w:rPr>
          <w:rFonts w:cs="Arial"/>
        </w:rPr>
        <w:t>Data Sharing Agreement</w:t>
      </w:r>
      <w:r w:rsidR="00212744">
        <w:rPr>
          <w:rFonts w:cs="Arial"/>
        </w:rPr>
        <w:t>s (</w:t>
      </w:r>
      <w:r w:rsidRPr="00F86554">
        <w:rPr>
          <w:rFonts w:cs="Arial"/>
        </w:rPr>
        <w:t>DSAs</w:t>
      </w:r>
      <w:r w:rsidR="00212744">
        <w:rPr>
          <w:rFonts w:cs="Arial"/>
        </w:rPr>
        <w:t>)</w:t>
      </w:r>
      <w:r w:rsidRPr="00F86554">
        <w:rPr>
          <w:rFonts w:cs="Arial"/>
        </w:rPr>
        <w:t xml:space="preserve"> below</w:t>
      </w:r>
      <w:r w:rsidR="00212744">
        <w:rPr>
          <w:rFonts w:cs="Arial"/>
        </w:rPr>
        <w:t>:</w:t>
      </w:r>
    </w:p>
    <w:p w14:paraId="446A8EE5" w14:textId="77777777" w:rsidR="00212744" w:rsidRDefault="00212744" w:rsidP="00F86554">
      <w:pPr>
        <w:spacing w:after="0" w:line="240" w:lineRule="auto"/>
        <w:rPr>
          <w:rFonts w:cs="Arial"/>
        </w:rPr>
      </w:pPr>
    </w:p>
    <w:p w14:paraId="42688F17" w14:textId="77777777" w:rsidR="00212744" w:rsidRDefault="00F86554" w:rsidP="008E4628">
      <w:pPr>
        <w:pStyle w:val="ListParagraph"/>
        <w:numPr>
          <w:ilvl w:val="0"/>
          <w:numId w:val="19"/>
        </w:numPr>
        <w:spacing w:after="0" w:line="240" w:lineRule="auto"/>
        <w:rPr>
          <w:rFonts w:cs="Arial"/>
        </w:rPr>
      </w:pPr>
      <w:r w:rsidRPr="00212744">
        <w:rPr>
          <w:rFonts w:cs="Arial"/>
        </w:rPr>
        <w:t>DHSC DSA</w:t>
      </w:r>
    </w:p>
    <w:p w14:paraId="2F294A4E" w14:textId="15FEF22B" w:rsidR="00212744" w:rsidRPr="00212744" w:rsidRDefault="00212744" w:rsidP="008E4628">
      <w:pPr>
        <w:pStyle w:val="ListParagraph"/>
        <w:numPr>
          <w:ilvl w:val="0"/>
          <w:numId w:val="19"/>
        </w:numPr>
        <w:spacing w:after="0" w:line="240" w:lineRule="auto"/>
        <w:rPr>
          <w:rFonts w:cs="Arial"/>
        </w:rPr>
      </w:pPr>
      <w:r>
        <w:rPr>
          <w:rFonts w:cs="Arial"/>
        </w:rPr>
        <w:t xml:space="preserve">HCP C&amp;M </w:t>
      </w:r>
      <w:r w:rsidRPr="00212744">
        <w:rPr>
          <w:rFonts w:cs="Arial"/>
        </w:rPr>
        <w:t>Data Sharing Agreement (Tier Two) COVID-19 Intelligence</w:t>
      </w:r>
    </w:p>
    <w:p w14:paraId="27CF7085" w14:textId="77777777" w:rsidR="00F86554" w:rsidRPr="00F86554" w:rsidRDefault="00F86554" w:rsidP="00F86554">
      <w:pPr>
        <w:spacing w:after="0" w:line="240" w:lineRule="auto"/>
        <w:rPr>
          <w:rFonts w:cs="Arial"/>
        </w:rPr>
      </w:pPr>
    </w:p>
    <w:p w14:paraId="5C1C5A42" w14:textId="0906A0E4" w:rsidR="00F86554" w:rsidRPr="00F86554" w:rsidRDefault="00212744" w:rsidP="00F86554">
      <w:pPr>
        <w:spacing w:after="0" w:line="240" w:lineRule="auto"/>
        <w:rPr>
          <w:rFonts w:cs="Arial"/>
        </w:rPr>
      </w:pPr>
      <w:r>
        <w:rPr>
          <w:rFonts w:cs="Arial"/>
        </w:rPr>
        <w:t>This A</w:t>
      </w:r>
      <w:r w:rsidR="00F86554" w:rsidRPr="00F86554">
        <w:rPr>
          <w:rFonts w:cs="Arial"/>
        </w:rPr>
        <w:t>ddendum</w:t>
      </w:r>
      <w:r w:rsidR="004D606A">
        <w:rPr>
          <w:rFonts w:cs="Arial"/>
        </w:rPr>
        <w:t xml:space="preserve"> G,</w:t>
      </w:r>
      <w:r w:rsidR="00F86554" w:rsidRPr="00F86554">
        <w:rPr>
          <w:rFonts w:cs="Arial"/>
        </w:rPr>
        <w:t xml:space="preserve"> to the</w:t>
      </w:r>
      <w:r w:rsidR="004D606A">
        <w:rPr>
          <w:rFonts w:cs="Arial"/>
        </w:rPr>
        <w:t xml:space="preserve"> </w:t>
      </w:r>
      <w:r w:rsidR="004D606A" w:rsidRPr="004D606A">
        <w:rPr>
          <w:rFonts w:cs="Arial"/>
        </w:rPr>
        <w:t>HCP C&amp;M Data Sharing Agreement (Tier Two) COVID-19 Intelligence</w:t>
      </w:r>
      <w:r w:rsidR="004D606A">
        <w:rPr>
          <w:rFonts w:cs="Arial"/>
        </w:rPr>
        <w:t xml:space="preserve">, </w:t>
      </w:r>
      <w:r w:rsidR="00F86554" w:rsidRPr="00F86554">
        <w:rPr>
          <w:rFonts w:cs="Arial"/>
        </w:rPr>
        <w:t>include</w:t>
      </w:r>
      <w:r w:rsidR="004D606A">
        <w:rPr>
          <w:rFonts w:cs="Arial"/>
        </w:rPr>
        <w:t>s the</w:t>
      </w:r>
      <w:r w:rsidR="00F86554" w:rsidRPr="00F86554">
        <w:rPr>
          <w:rFonts w:cs="Arial"/>
        </w:rPr>
        <w:t xml:space="preserve"> Doc</w:t>
      </w:r>
      <w:r w:rsidR="00D45661">
        <w:rPr>
          <w:rFonts w:cs="Arial"/>
        </w:rPr>
        <w:t>o</w:t>
      </w:r>
      <w:r w:rsidR="00F86554" w:rsidRPr="00F86554">
        <w:rPr>
          <w:rFonts w:cs="Arial"/>
        </w:rPr>
        <w:t xml:space="preserve">bo/tele health dataset as a dataset that flows into CIPHA for linkage.  Mersey </w:t>
      </w:r>
      <w:r w:rsidR="004D606A">
        <w:rPr>
          <w:rFonts w:cs="Arial"/>
        </w:rPr>
        <w:t>C</w:t>
      </w:r>
      <w:r w:rsidR="00F86554" w:rsidRPr="00F86554">
        <w:rPr>
          <w:rFonts w:cs="Arial"/>
        </w:rPr>
        <w:t>are are the data controller</w:t>
      </w:r>
      <w:r w:rsidR="004D606A">
        <w:rPr>
          <w:rFonts w:cs="Arial"/>
        </w:rPr>
        <w:t>,</w:t>
      </w:r>
      <w:r w:rsidR="00F86554" w:rsidRPr="00F86554">
        <w:rPr>
          <w:rFonts w:cs="Arial"/>
        </w:rPr>
        <w:t xml:space="preserve"> so </w:t>
      </w:r>
      <w:r w:rsidR="004D606A">
        <w:rPr>
          <w:rFonts w:cs="Arial"/>
        </w:rPr>
        <w:t xml:space="preserve">there are </w:t>
      </w:r>
      <w:r w:rsidR="00F86554" w:rsidRPr="00F86554">
        <w:rPr>
          <w:rFonts w:cs="Arial"/>
        </w:rPr>
        <w:t>no changes to data controllers or data processors, just a new dataset</w:t>
      </w:r>
      <w:r w:rsidR="004D606A">
        <w:rPr>
          <w:rFonts w:cs="Arial"/>
        </w:rPr>
        <w:t>,</w:t>
      </w:r>
      <w:r w:rsidR="00F86554" w:rsidRPr="00F86554">
        <w:rPr>
          <w:rFonts w:cs="Arial"/>
        </w:rPr>
        <w:t xml:space="preserve"> and therefore addendum for information rather than </w:t>
      </w:r>
      <w:r w:rsidR="004D606A">
        <w:rPr>
          <w:rFonts w:cs="Arial"/>
        </w:rPr>
        <w:t xml:space="preserve">for </w:t>
      </w:r>
      <w:r w:rsidR="00F86554" w:rsidRPr="00F86554">
        <w:rPr>
          <w:rFonts w:cs="Arial"/>
        </w:rPr>
        <w:t>signature.</w:t>
      </w:r>
    </w:p>
    <w:p w14:paraId="12A9665B" w14:textId="07C85FD1" w:rsidR="00F86554" w:rsidRDefault="00F86554" w:rsidP="00230540">
      <w:pPr>
        <w:spacing w:after="0" w:line="240" w:lineRule="auto"/>
        <w:rPr>
          <w:rFonts w:cs="Arial"/>
        </w:rPr>
      </w:pPr>
    </w:p>
    <w:p w14:paraId="23E8CAE1" w14:textId="77777777" w:rsidR="000606E4" w:rsidRPr="000606E4" w:rsidRDefault="000606E4" w:rsidP="000606E4">
      <w:pPr>
        <w:spacing w:after="0" w:line="240" w:lineRule="auto"/>
        <w:rPr>
          <w:rFonts w:cs="Arial"/>
        </w:rPr>
      </w:pPr>
    </w:p>
    <w:p w14:paraId="0921CC69" w14:textId="59BC78F4" w:rsidR="00004D87" w:rsidRPr="00004D87" w:rsidRDefault="00004D87" w:rsidP="00004D87">
      <w:pPr>
        <w:pStyle w:val="Heading2"/>
        <w:keepNext/>
        <w:keepLines/>
        <w:numPr>
          <w:ilvl w:val="0"/>
          <w:numId w:val="2"/>
        </w:numPr>
        <w:spacing w:before="120" w:beforeAutospacing="0" w:after="240" w:afterAutospacing="0" w:line="259" w:lineRule="auto"/>
        <w:rPr>
          <w:rFonts w:ascii="Arial" w:hAnsi="Arial" w:cs="Arial"/>
          <w:sz w:val="22"/>
          <w:szCs w:val="22"/>
        </w:rPr>
      </w:pPr>
      <w:bookmarkStart w:id="13" w:name="_Toc96079322"/>
      <w:r w:rsidRPr="00004D87">
        <w:rPr>
          <w:rFonts w:ascii="Arial" w:hAnsi="Arial" w:cs="Arial"/>
          <w:sz w:val="22"/>
          <w:szCs w:val="22"/>
        </w:rPr>
        <w:t>DAAG: Access Request</w:t>
      </w:r>
      <w:bookmarkEnd w:id="13"/>
    </w:p>
    <w:p w14:paraId="70AB9BF4" w14:textId="6FC8E8D3" w:rsidR="00004D87" w:rsidRPr="00302E89" w:rsidRDefault="000606E4" w:rsidP="00004D87">
      <w:pPr>
        <w:rPr>
          <w:rFonts w:ascii="Calibri" w:hAnsi="Calibri"/>
        </w:rPr>
      </w:pPr>
      <w:r>
        <w:t>In support of this data flow, t</w:t>
      </w:r>
      <w:r w:rsidR="00004D87">
        <w:t>he local DAAG: Access Request</w:t>
      </w:r>
      <w:r>
        <w:t xml:space="preserve"> form</w:t>
      </w:r>
      <w:r w:rsidR="00004D87">
        <w:t xml:space="preserve"> - </w:t>
      </w:r>
      <w:r w:rsidR="004D606A" w:rsidRPr="004D606A">
        <w:t>Covid Virtual Ward and Ox</w:t>
      </w:r>
      <w:r w:rsidR="00545502">
        <w:t>i</w:t>
      </w:r>
      <w:r w:rsidR="004D606A" w:rsidRPr="004D606A">
        <w:t xml:space="preserve">metry at Home </w:t>
      </w:r>
      <w:r w:rsidR="00004D87">
        <w:t>is embedded below:</w:t>
      </w:r>
    </w:p>
    <w:bookmarkStart w:id="14" w:name="_MON_1705390446"/>
    <w:bookmarkEnd w:id="14"/>
    <w:p w14:paraId="65A479E9" w14:textId="68ED97B7" w:rsidR="00004D87" w:rsidRPr="004D606A" w:rsidRDefault="00E416E8" w:rsidP="004D606A">
      <w:pPr>
        <w:spacing w:after="0" w:line="240" w:lineRule="auto"/>
        <w:rPr>
          <w:rFonts w:cs="Arial"/>
        </w:rPr>
      </w:pPr>
      <w:r>
        <w:rPr>
          <w:rFonts w:cs="Arial"/>
        </w:rPr>
        <w:object w:dxaOrig="1520" w:dyaOrig="988" w14:anchorId="7DE22C68">
          <v:shape id="_x0000_i1026" type="#_x0000_t75" style="width:75.75pt;height:49.5pt" o:ole="">
            <v:imagedata r:id="rId14" o:title=""/>
          </v:shape>
          <o:OLEObject Type="Embed" ProgID="Word.Document.12" ShapeID="_x0000_i1026" DrawAspect="Icon" ObjectID="_1706697027" r:id="rId15">
            <o:FieldCodes>\s</o:FieldCodes>
          </o:OLEObject>
        </w:object>
      </w:r>
    </w:p>
    <w:p w14:paraId="1A678684" w14:textId="77777777" w:rsidR="009260F7" w:rsidRPr="004D606A" w:rsidRDefault="009260F7" w:rsidP="004D606A">
      <w:pPr>
        <w:spacing w:after="0" w:line="240" w:lineRule="auto"/>
        <w:rPr>
          <w:rFonts w:cs="Arial"/>
        </w:rPr>
      </w:pPr>
    </w:p>
    <w:p w14:paraId="2314766C" w14:textId="77777777" w:rsidR="00FC78B8" w:rsidRPr="00AE03EA" w:rsidRDefault="00FC78B8" w:rsidP="0062747E">
      <w:pPr>
        <w:pStyle w:val="Heading2"/>
        <w:keepNext/>
        <w:keepLines/>
        <w:numPr>
          <w:ilvl w:val="0"/>
          <w:numId w:val="2"/>
        </w:numPr>
        <w:spacing w:before="120" w:beforeAutospacing="0" w:after="240" w:afterAutospacing="0" w:line="259" w:lineRule="auto"/>
        <w:rPr>
          <w:rFonts w:ascii="Arial" w:hAnsi="Arial" w:cs="Arial"/>
          <w:sz w:val="22"/>
          <w:szCs w:val="22"/>
        </w:rPr>
      </w:pPr>
      <w:bookmarkStart w:id="15" w:name="_Toc96079323"/>
      <w:r w:rsidRPr="00AE03EA">
        <w:rPr>
          <w:rFonts w:ascii="Arial" w:hAnsi="Arial" w:cs="Arial"/>
          <w:sz w:val="22"/>
          <w:szCs w:val="22"/>
        </w:rPr>
        <w:lastRenderedPageBreak/>
        <w:t>Combined Intelligence for Public Health Action (CIPHA)</w:t>
      </w:r>
      <w:bookmarkEnd w:id="15"/>
    </w:p>
    <w:p w14:paraId="37D10A56" w14:textId="77777777" w:rsidR="00230540" w:rsidRDefault="00230540" w:rsidP="00230540">
      <w:pPr>
        <w:spacing w:after="0" w:line="240" w:lineRule="auto"/>
        <w:rPr>
          <w:rFonts w:cs="Arial"/>
          <w:lang w:eastAsia="en-GB"/>
        </w:rPr>
      </w:pPr>
    </w:p>
    <w:p w14:paraId="13B2C1EE" w14:textId="49ED8340" w:rsidR="00230540" w:rsidRDefault="00230540" w:rsidP="00230540">
      <w:pPr>
        <w:spacing w:after="0" w:line="240" w:lineRule="auto"/>
        <w:rPr>
          <w:rFonts w:cs="Arial"/>
          <w:lang w:eastAsia="en-GB"/>
        </w:rPr>
      </w:pPr>
      <w:r>
        <w:rPr>
          <w:rFonts w:cs="Arial"/>
          <w:lang w:eastAsia="en-GB"/>
        </w:rPr>
        <w:t>For further information please see the following websites:</w:t>
      </w:r>
    </w:p>
    <w:p w14:paraId="4BC68760" w14:textId="77777777" w:rsidR="00230540" w:rsidRDefault="00230540" w:rsidP="00230540">
      <w:pPr>
        <w:spacing w:after="0" w:line="240" w:lineRule="auto"/>
        <w:rPr>
          <w:rFonts w:cs="Arial"/>
          <w:lang w:eastAsia="en-GB"/>
        </w:rPr>
      </w:pPr>
    </w:p>
    <w:p w14:paraId="1A444565" w14:textId="77777777" w:rsidR="00230540" w:rsidRPr="0022037E" w:rsidRDefault="00230540" w:rsidP="00230540">
      <w:pPr>
        <w:spacing w:after="0" w:line="240" w:lineRule="auto"/>
        <w:rPr>
          <w:rFonts w:cs="Arial"/>
          <w:b/>
          <w:bCs/>
        </w:rPr>
      </w:pPr>
      <w:r w:rsidRPr="0022037E">
        <w:rPr>
          <w:rFonts w:cs="Arial"/>
          <w:b/>
          <w:bCs/>
          <w:color w:val="000000"/>
        </w:rPr>
        <w:t>Cheshire and Merseyside Health and Care Partnership</w:t>
      </w:r>
    </w:p>
    <w:p w14:paraId="4826ED29" w14:textId="77777777" w:rsidR="00230540" w:rsidRPr="0022037E" w:rsidRDefault="0085027E" w:rsidP="00230540">
      <w:pPr>
        <w:spacing w:after="0" w:line="240" w:lineRule="auto"/>
        <w:rPr>
          <w:rFonts w:cs="Arial"/>
        </w:rPr>
      </w:pPr>
      <w:hyperlink r:id="rId16" w:history="1">
        <w:r w:rsidR="00230540" w:rsidRPr="0022037E">
          <w:rPr>
            <w:rStyle w:val="Hyperlink"/>
            <w:rFonts w:cs="Arial"/>
          </w:rPr>
          <w:t>https://www.cheshireandmerseysidepartnership.co.uk/about-us/</w:t>
        </w:r>
      </w:hyperlink>
      <w:r w:rsidR="00230540" w:rsidRPr="0022037E">
        <w:rPr>
          <w:rFonts w:cs="Arial"/>
        </w:rPr>
        <w:t xml:space="preserve"> </w:t>
      </w:r>
    </w:p>
    <w:p w14:paraId="186523F3" w14:textId="77777777" w:rsidR="00230540" w:rsidRPr="0022037E" w:rsidRDefault="00230540" w:rsidP="00230540">
      <w:pPr>
        <w:spacing w:after="0" w:line="240" w:lineRule="auto"/>
        <w:rPr>
          <w:rFonts w:cs="Arial"/>
        </w:rPr>
      </w:pPr>
    </w:p>
    <w:p w14:paraId="443CA353" w14:textId="77777777" w:rsidR="00230540" w:rsidRPr="0022037E" w:rsidRDefault="00230540" w:rsidP="00230540">
      <w:pPr>
        <w:spacing w:after="0" w:line="240" w:lineRule="auto"/>
        <w:rPr>
          <w:rFonts w:cs="Arial"/>
        </w:rPr>
      </w:pPr>
    </w:p>
    <w:p w14:paraId="65527454" w14:textId="77777777" w:rsidR="00230540" w:rsidRPr="0022037E" w:rsidRDefault="00230540" w:rsidP="00230540">
      <w:pPr>
        <w:spacing w:after="0" w:line="240" w:lineRule="auto"/>
        <w:rPr>
          <w:rFonts w:cs="Arial"/>
          <w:b/>
          <w:bCs/>
        </w:rPr>
      </w:pPr>
      <w:r w:rsidRPr="0022037E">
        <w:rPr>
          <w:rFonts w:cs="Arial"/>
          <w:b/>
          <w:bCs/>
        </w:rPr>
        <w:t xml:space="preserve">Combined </w:t>
      </w:r>
      <w:r>
        <w:rPr>
          <w:rFonts w:cs="Arial"/>
          <w:b/>
          <w:bCs/>
        </w:rPr>
        <w:t>Information</w:t>
      </w:r>
      <w:r w:rsidRPr="0022037E">
        <w:rPr>
          <w:rFonts w:cs="Arial"/>
          <w:b/>
          <w:bCs/>
        </w:rPr>
        <w:t xml:space="preserve"> f</w:t>
      </w:r>
      <w:r>
        <w:rPr>
          <w:rFonts w:cs="Arial"/>
          <w:b/>
          <w:bCs/>
        </w:rPr>
        <w:t>or Population Health Action (CIPHA)</w:t>
      </w:r>
    </w:p>
    <w:p w14:paraId="274597CE" w14:textId="77777777" w:rsidR="00230540" w:rsidRPr="0022037E" w:rsidRDefault="0085027E" w:rsidP="00230540">
      <w:pPr>
        <w:spacing w:after="0" w:line="240" w:lineRule="auto"/>
        <w:rPr>
          <w:rFonts w:cs="Arial"/>
        </w:rPr>
      </w:pPr>
      <w:hyperlink r:id="rId17" w:history="1">
        <w:r w:rsidR="00230540" w:rsidRPr="0022037E">
          <w:rPr>
            <w:rStyle w:val="Hyperlink"/>
            <w:rFonts w:cs="Arial"/>
          </w:rPr>
          <w:t>www.cipha.nhs.uk</w:t>
        </w:r>
      </w:hyperlink>
      <w:r w:rsidR="00230540" w:rsidRPr="0022037E">
        <w:rPr>
          <w:rFonts w:cs="Arial"/>
        </w:rPr>
        <w:t xml:space="preserve"> </w:t>
      </w:r>
    </w:p>
    <w:p w14:paraId="33DD72C8" w14:textId="35373136" w:rsidR="00230540" w:rsidRDefault="00230540" w:rsidP="00230540">
      <w:pPr>
        <w:spacing w:after="0" w:line="240" w:lineRule="auto"/>
        <w:rPr>
          <w:rFonts w:cs="Arial"/>
          <w:lang w:eastAsia="en-GB"/>
        </w:rPr>
      </w:pPr>
    </w:p>
    <w:p w14:paraId="3A879095" w14:textId="1BCBD618" w:rsidR="00230540" w:rsidRPr="00230540" w:rsidRDefault="00230540" w:rsidP="00230540">
      <w:pPr>
        <w:spacing w:after="0" w:line="240" w:lineRule="auto"/>
        <w:rPr>
          <w:rFonts w:eastAsia="Times New Roman" w:cs="Arial"/>
          <w:b/>
          <w:color w:val="212529"/>
          <w:lang w:val="en" w:eastAsia="en-GB"/>
        </w:rPr>
      </w:pPr>
      <w:r w:rsidRPr="00230540">
        <w:rPr>
          <w:rFonts w:eastAsia="Times New Roman" w:cs="Arial"/>
          <w:b/>
          <w:color w:val="212529"/>
          <w:lang w:val="en" w:eastAsia="en-GB"/>
        </w:rPr>
        <w:t>CIPHA Information Governance</w:t>
      </w:r>
    </w:p>
    <w:p w14:paraId="7DC278B8" w14:textId="77777777" w:rsidR="00230540" w:rsidRDefault="0085027E" w:rsidP="00230540">
      <w:pPr>
        <w:spacing w:after="0" w:line="240" w:lineRule="auto"/>
        <w:rPr>
          <w:rFonts w:eastAsia="Times New Roman" w:cs="Arial"/>
          <w:bCs/>
          <w:color w:val="212529"/>
          <w:lang w:val="en" w:eastAsia="en-GB"/>
        </w:rPr>
      </w:pPr>
      <w:hyperlink r:id="rId18" w:history="1">
        <w:r w:rsidR="00230540" w:rsidRPr="000606E4">
          <w:rPr>
            <w:color w:val="0000FF"/>
            <w:u w:val="single"/>
          </w:rPr>
          <w:t>CIPHA - Information Governance (IG)</w:t>
        </w:r>
      </w:hyperlink>
    </w:p>
    <w:p w14:paraId="33968A5D" w14:textId="3146D705" w:rsidR="00230540" w:rsidRDefault="00230540" w:rsidP="00230540">
      <w:pPr>
        <w:spacing w:after="0" w:line="240" w:lineRule="auto"/>
        <w:rPr>
          <w:rFonts w:cs="Arial"/>
        </w:rPr>
      </w:pPr>
    </w:p>
    <w:p w14:paraId="05B3AE5E" w14:textId="77777777" w:rsidR="00230540" w:rsidRDefault="00230540" w:rsidP="00230540">
      <w:pPr>
        <w:spacing w:after="0" w:line="240" w:lineRule="auto"/>
        <w:rPr>
          <w:rFonts w:cs="Arial"/>
        </w:rPr>
      </w:pPr>
    </w:p>
    <w:p w14:paraId="3073591B" w14:textId="77777777" w:rsidR="00230540" w:rsidRPr="0022037E" w:rsidRDefault="00230540" w:rsidP="00230540">
      <w:pPr>
        <w:spacing w:after="0" w:line="240" w:lineRule="auto"/>
        <w:rPr>
          <w:rFonts w:cs="Arial"/>
          <w:b/>
          <w:bCs/>
        </w:rPr>
      </w:pPr>
      <w:r>
        <w:rPr>
          <w:rFonts w:cs="Arial"/>
          <w:b/>
          <w:bCs/>
        </w:rPr>
        <w:t>Share2Care</w:t>
      </w:r>
    </w:p>
    <w:p w14:paraId="542E2EF5" w14:textId="77777777" w:rsidR="00230540" w:rsidRDefault="0085027E" w:rsidP="00230540">
      <w:pPr>
        <w:spacing w:after="0" w:line="240" w:lineRule="auto"/>
        <w:rPr>
          <w:rFonts w:cs="Arial"/>
        </w:rPr>
      </w:pPr>
      <w:hyperlink r:id="rId19" w:history="1">
        <w:r w:rsidR="00230540" w:rsidRPr="0022037E">
          <w:rPr>
            <w:rStyle w:val="Hyperlink"/>
            <w:rFonts w:cs="Arial"/>
          </w:rPr>
          <w:t>www.share2care.nhs.uk</w:t>
        </w:r>
      </w:hyperlink>
    </w:p>
    <w:p w14:paraId="5C5EA044" w14:textId="59016BF2" w:rsidR="00230540" w:rsidRPr="004D606A" w:rsidRDefault="00230540" w:rsidP="004D606A">
      <w:pPr>
        <w:spacing w:after="0" w:line="240" w:lineRule="auto"/>
        <w:rPr>
          <w:rFonts w:cs="Arial"/>
        </w:rPr>
      </w:pPr>
    </w:p>
    <w:p w14:paraId="2696F869" w14:textId="77777777" w:rsidR="004D606A" w:rsidRPr="004D606A" w:rsidRDefault="004D606A" w:rsidP="004D606A">
      <w:pPr>
        <w:spacing w:after="0" w:line="240" w:lineRule="auto"/>
        <w:rPr>
          <w:rFonts w:cs="Arial"/>
        </w:rPr>
      </w:pPr>
    </w:p>
    <w:sectPr w:rsidR="004D606A" w:rsidRPr="004D606A" w:rsidSect="0000700F">
      <w:headerReference w:type="default" r:id="rId20"/>
      <w:footerReference w:type="default" r:id="rId21"/>
      <w:pgSz w:w="11906" w:h="16838"/>
      <w:pgMar w:top="1440" w:right="1440" w:bottom="1440" w:left="1440" w:header="708" w:footer="3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BD475" w14:textId="77777777" w:rsidR="0085027E" w:rsidRDefault="0085027E" w:rsidP="00065070">
      <w:pPr>
        <w:spacing w:after="0" w:line="240" w:lineRule="auto"/>
      </w:pPr>
      <w:r>
        <w:separator/>
      </w:r>
    </w:p>
  </w:endnote>
  <w:endnote w:type="continuationSeparator" w:id="0">
    <w:p w14:paraId="181DF1D9" w14:textId="77777777" w:rsidR="0085027E" w:rsidRDefault="0085027E" w:rsidP="0006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08C6" w14:textId="77777777" w:rsidR="003158F9" w:rsidRPr="00D27396" w:rsidRDefault="003158F9" w:rsidP="007E0F31">
    <w:pPr>
      <w:pStyle w:val="Footer"/>
      <w:jc w:val="center"/>
      <w:rPr>
        <w:rFonts w:cs="Arial"/>
        <w:noProof/>
        <w:sz w:val="18"/>
        <w:szCs w:val="18"/>
      </w:rPr>
    </w:pPr>
    <w:r>
      <w:rPr>
        <w:rFonts w:cs="Arial"/>
        <w:noProof/>
        <w:sz w:val="18"/>
        <w:szCs w:val="18"/>
      </w:rPr>
      <w:t>Cheshire and Merseyside S2C</w:t>
    </w:r>
    <w:r w:rsidRPr="00D27396">
      <w:rPr>
        <w:rFonts w:cs="Arial"/>
        <w:noProof/>
        <w:sz w:val="18"/>
        <w:szCs w:val="18"/>
      </w:rPr>
      <w:t xml:space="preserve"> HCP</w:t>
    </w:r>
  </w:p>
  <w:p w14:paraId="2C2B9DE0" w14:textId="77777777" w:rsidR="003158F9" w:rsidRPr="003E5783" w:rsidRDefault="003158F9" w:rsidP="007E0F31">
    <w:pPr>
      <w:pStyle w:val="Footer"/>
      <w:jc w:val="center"/>
      <w:rPr>
        <w:rFonts w:eastAsia="Times New Roman" w:cs="Arial"/>
        <w:noProof/>
        <w:sz w:val="18"/>
        <w:szCs w:val="18"/>
      </w:rPr>
    </w:pPr>
    <w:r w:rsidRPr="00D27396">
      <w:rPr>
        <w:rFonts w:eastAsia="Times New Roman" w:cs="Arial"/>
        <w:noProof/>
        <w:sz w:val="18"/>
        <w:szCs w:val="18"/>
      </w:rPr>
      <w:t>Workstream:</w:t>
    </w:r>
    <w:r w:rsidRPr="00D27396">
      <w:t xml:space="preserve"> </w:t>
    </w:r>
    <w:r w:rsidRPr="00D27396">
      <w:rPr>
        <w:rFonts w:eastAsia="Times New Roman" w:cs="Arial"/>
        <w:noProof/>
        <w:sz w:val="18"/>
        <w:szCs w:val="18"/>
      </w:rPr>
      <w:t>Covid-19 Intelligence</w:t>
    </w:r>
  </w:p>
  <w:p w14:paraId="20545D4A" w14:textId="77777777" w:rsidR="003158F9" w:rsidRPr="007E0F31" w:rsidRDefault="003158F9" w:rsidP="007E0F31">
    <w:pPr>
      <w:pStyle w:val="Footer"/>
      <w:tabs>
        <w:tab w:val="clear" w:pos="4513"/>
        <w:tab w:val="clear" w:pos="9026"/>
        <w:tab w:val="center" w:pos="4153"/>
        <w:tab w:val="right" w:pos="8306"/>
      </w:tabs>
      <w:jc w:val="center"/>
    </w:pPr>
    <w:r w:rsidRPr="003E5783">
      <w:rPr>
        <w:rFonts w:eastAsia="Times New Roman" w:cs="Arial"/>
        <w:noProof/>
        <w:sz w:val="18"/>
        <w:szCs w:val="18"/>
      </w:rPr>
      <w:t xml:space="preserve">Page </w:t>
    </w:r>
    <w:r w:rsidRPr="003E5783">
      <w:rPr>
        <w:rFonts w:eastAsia="Times New Roman" w:cs="Arial"/>
        <w:noProof/>
        <w:sz w:val="18"/>
        <w:szCs w:val="18"/>
      </w:rPr>
      <w:fldChar w:fldCharType="begin"/>
    </w:r>
    <w:r w:rsidRPr="003E5783">
      <w:rPr>
        <w:rFonts w:eastAsia="Times New Roman" w:cs="Arial"/>
        <w:noProof/>
        <w:sz w:val="18"/>
        <w:szCs w:val="18"/>
      </w:rPr>
      <w:instrText xml:space="preserve"> PAGE </w:instrText>
    </w:r>
    <w:r w:rsidRPr="003E5783">
      <w:rPr>
        <w:rFonts w:eastAsia="Times New Roman" w:cs="Arial"/>
        <w:noProof/>
        <w:sz w:val="18"/>
        <w:szCs w:val="18"/>
      </w:rPr>
      <w:fldChar w:fldCharType="separate"/>
    </w:r>
    <w:r w:rsidR="00603CD8">
      <w:rPr>
        <w:rFonts w:eastAsia="Times New Roman" w:cs="Arial"/>
        <w:noProof/>
        <w:sz w:val="18"/>
        <w:szCs w:val="18"/>
      </w:rPr>
      <w:t>1</w:t>
    </w:r>
    <w:r w:rsidRPr="003E5783">
      <w:rPr>
        <w:rFonts w:eastAsia="Times New Roman" w:cs="Arial"/>
        <w:noProof/>
        <w:sz w:val="18"/>
        <w:szCs w:val="18"/>
      </w:rPr>
      <w:fldChar w:fldCharType="end"/>
    </w:r>
    <w:r w:rsidRPr="003E5783">
      <w:rPr>
        <w:rFonts w:eastAsia="Times New Roman" w:cs="Arial"/>
        <w:noProof/>
        <w:sz w:val="18"/>
        <w:szCs w:val="18"/>
      </w:rPr>
      <w:t xml:space="preserve"> of </w:t>
    </w:r>
    <w:r w:rsidRPr="003E5783">
      <w:rPr>
        <w:rFonts w:eastAsia="Times New Roman" w:cs="Arial"/>
        <w:noProof/>
        <w:sz w:val="18"/>
        <w:szCs w:val="18"/>
      </w:rPr>
      <w:fldChar w:fldCharType="begin"/>
    </w:r>
    <w:r w:rsidRPr="003E5783">
      <w:rPr>
        <w:rFonts w:eastAsia="Times New Roman" w:cs="Arial"/>
        <w:noProof/>
        <w:sz w:val="18"/>
        <w:szCs w:val="18"/>
      </w:rPr>
      <w:instrText xml:space="preserve"> NUMPAGES  </w:instrText>
    </w:r>
    <w:r w:rsidRPr="003E5783">
      <w:rPr>
        <w:rFonts w:eastAsia="Times New Roman" w:cs="Arial"/>
        <w:noProof/>
        <w:sz w:val="18"/>
        <w:szCs w:val="18"/>
      </w:rPr>
      <w:fldChar w:fldCharType="separate"/>
    </w:r>
    <w:r w:rsidR="00603CD8">
      <w:rPr>
        <w:rFonts w:eastAsia="Times New Roman" w:cs="Arial"/>
        <w:noProof/>
        <w:sz w:val="18"/>
        <w:szCs w:val="18"/>
      </w:rPr>
      <w:t>18</w:t>
    </w:r>
    <w:r w:rsidRPr="003E5783">
      <w:rPr>
        <w:rFonts w:eastAsia="Times New Roman"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D5AD7" w14:textId="77777777" w:rsidR="0085027E" w:rsidRDefault="0085027E" w:rsidP="00065070">
      <w:pPr>
        <w:spacing w:after="0" w:line="240" w:lineRule="auto"/>
      </w:pPr>
      <w:r>
        <w:separator/>
      </w:r>
    </w:p>
  </w:footnote>
  <w:footnote w:type="continuationSeparator" w:id="0">
    <w:p w14:paraId="3F0C883F" w14:textId="77777777" w:rsidR="0085027E" w:rsidRDefault="0085027E" w:rsidP="00065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AA2E" w14:textId="77777777" w:rsidR="003158F9" w:rsidRDefault="003158F9" w:rsidP="00065070">
    <w:pPr>
      <w:pStyle w:val="Header"/>
      <w:jc w:val="right"/>
    </w:pPr>
    <w:r>
      <w:rPr>
        <w:noProof/>
        <w:lang w:eastAsia="en-GB"/>
      </w:rPr>
      <w:drawing>
        <wp:anchor distT="0" distB="0" distL="114300" distR="114300" simplePos="0" relativeHeight="251657728" behindDoc="0" locked="0" layoutInCell="1" allowOverlap="1" wp14:anchorId="5EBB9AA0" wp14:editId="5E27E1B0">
          <wp:simplePos x="0" y="0"/>
          <wp:positionH relativeFrom="column">
            <wp:posOffset>-695325</wp:posOffset>
          </wp:positionH>
          <wp:positionV relativeFrom="paragraph">
            <wp:posOffset>93980</wp:posOffset>
          </wp:positionV>
          <wp:extent cx="2610485" cy="6959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2CareStrapline.png"/>
                  <pic:cNvPicPr/>
                </pic:nvPicPr>
                <pic:blipFill>
                  <a:blip r:embed="rId1">
                    <a:extLst>
                      <a:ext uri="{28A0092B-C50C-407E-A947-70E740481C1C}">
                        <a14:useLocalDpi xmlns:a14="http://schemas.microsoft.com/office/drawing/2010/main" val="0"/>
                      </a:ext>
                    </a:extLst>
                  </a:blip>
                  <a:stretch>
                    <a:fillRect/>
                  </a:stretch>
                </pic:blipFill>
                <pic:spPr>
                  <a:xfrm>
                    <a:off x="0" y="0"/>
                    <a:ext cx="2610485" cy="6959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B09F68D" wp14:editId="0844625B">
          <wp:extent cx="246253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l="2" r="-4672"/>
                  <a:stretch>
                    <a:fillRect/>
                  </a:stretch>
                </pic:blipFill>
                <pic:spPr bwMode="auto">
                  <a:xfrm>
                    <a:off x="0" y="0"/>
                    <a:ext cx="2462530" cy="571500"/>
                  </a:xfrm>
                  <a:prstGeom prst="rect">
                    <a:avLst/>
                  </a:prstGeom>
                  <a:noFill/>
                  <a:ln>
                    <a:noFill/>
                  </a:ln>
                </pic:spPr>
              </pic:pic>
            </a:graphicData>
          </a:graphic>
        </wp:inline>
      </w:drawing>
    </w:r>
  </w:p>
  <w:p w14:paraId="0D607C48" w14:textId="77777777" w:rsidR="003158F9" w:rsidRDefault="003158F9" w:rsidP="004C207D">
    <w:pPr>
      <w:pStyle w:val="Header"/>
      <w:tabs>
        <w:tab w:val="left" w:pos="220"/>
      </w:tabs>
    </w:pPr>
    <w:r>
      <w:tab/>
    </w:r>
    <w:r>
      <w:tab/>
    </w:r>
    <w:r>
      <w:tab/>
    </w:r>
  </w:p>
  <w:p w14:paraId="498C9A44" w14:textId="77777777" w:rsidR="003158F9" w:rsidRPr="00F506FD" w:rsidRDefault="003158F9" w:rsidP="00065070">
    <w:pPr>
      <w:pStyle w:val="Header"/>
      <w:jc w:val="right"/>
      <w:rPr>
        <w:sz w:val="8"/>
      </w:rPr>
    </w:pPr>
  </w:p>
  <w:p w14:paraId="320700D0" w14:textId="77777777" w:rsidR="003158F9" w:rsidRDefault="003158F9" w:rsidP="00D27396">
    <w:pPr>
      <w:ind w:firstLine="720"/>
    </w:pPr>
    <w:r>
      <w:rPr>
        <w:noProof/>
        <w:lang w:eastAsia="en-GB"/>
      </w:rPr>
      <w:drawing>
        <wp:inline distT="0" distB="0" distL="0" distR="0" wp14:anchorId="427DFC73" wp14:editId="764A94E0">
          <wp:extent cx="1213757" cy="769487"/>
          <wp:effectExtent l="0" t="0" r="5715" b="0"/>
          <wp:docPr id="6" name="Picture 2">
            <a:extLst xmlns:a="http://schemas.openxmlformats.org/drawingml/2006/main">
              <a:ext uri="{FF2B5EF4-FFF2-40B4-BE49-F238E27FC236}">
                <a16:creationId xmlns:a16="http://schemas.microsoft.com/office/drawing/2014/main" id="{EC7F85E5-56DC-4823-AC68-1E05B4BE1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EC7F85E5-56DC-4823-AC68-1E05B4BE1595}"/>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5293" cy="7704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381A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902E9"/>
    <w:multiLevelType w:val="hybridMultilevel"/>
    <w:tmpl w:val="913AC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6E5B2A"/>
    <w:multiLevelType w:val="multilevel"/>
    <w:tmpl w:val="6374BA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A0055D"/>
    <w:multiLevelType w:val="hybridMultilevel"/>
    <w:tmpl w:val="FC4A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237DC"/>
    <w:multiLevelType w:val="multilevel"/>
    <w:tmpl w:val="44F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ED20E4"/>
    <w:multiLevelType w:val="hybridMultilevel"/>
    <w:tmpl w:val="C952F1F6"/>
    <w:lvl w:ilvl="0" w:tplc="918C2BDA">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6" w15:restartNumberingAfterBreak="0">
    <w:nsid w:val="2F8549A4"/>
    <w:multiLevelType w:val="hybridMultilevel"/>
    <w:tmpl w:val="9FE6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75940"/>
    <w:multiLevelType w:val="hybridMultilevel"/>
    <w:tmpl w:val="CA06BCDE"/>
    <w:lvl w:ilvl="0" w:tplc="2DE623E0">
      <w:start w:val="1"/>
      <w:numFmt w:val="decimal"/>
      <w:pStyle w:val="NoSpacing"/>
      <w:lvlText w:val="%1."/>
      <w:lvlJc w:val="left"/>
      <w:pPr>
        <w:ind w:left="643" w:hanging="360"/>
      </w:pPr>
      <w:rPr>
        <w:rFonts w:cs="Times New Roman" w:hint="default"/>
      </w:rPr>
    </w:lvl>
    <w:lvl w:ilvl="1" w:tplc="0809001B">
      <w:start w:val="1"/>
      <w:numFmt w:val="lowerRoman"/>
      <w:lvlText w:val="%2."/>
      <w:lvlJc w:val="right"/>
      <w:pPr>
        <w:ind w:left="1080" w:hanging="360"/>
      </w:pPr>
      <w:rPr>
        <w:rFonts w:ascii="Times New Roman" w:hAnsi="Times New Roman" w:cs="Times New Roman"/>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7B7248D"/>
    <w:multiLevelType w:val="hybridMultilevel"/>
    <w:tmpl w:val="B7F2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4B5212"/>
    <w:multiLevelType w:val="hybridMultilevel"/>
    <w:tmpl w:val="7418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D09F5"/>
    <w:multiLevelType w:val="multilevel"/>
    <w:tmpl w:val="5A7A86E8"/>
    <w:lvl w:ilvl="0">
      <w:start w:val="1"/>
      <w:numFmt w:val="decimal"/>
      <w:pStyle w:val="NHSCBLevel1"/>
      <w:isLgl/>
      <w:lvlText w:val="%1"/>
      <w:lvlJc w:val="left"/>
      <w:pPr>
        <w:tabs>
          <w:tab w:val="num" w:pos="680"/>
        </w:tabs>
        <w:ind w:left="680" w:hanging="680"/>
      </w:pPr>
      <w:rPr>
        <w:rFonts w:ascii="Arial Bold" w:hAnsi="Arial Bold" w:hint="default"/>
        <w:b/>
        <w:i w:val="0"/>
        <w:caps w:val="0"/>
        <w:strike w:val="0"/>
        <w:dstrike w:val="0"/>
        <w:vanish w:val="0"/>
        <w:color w:val="000000"/>
        <w:sz w:val="28"/>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HSCBLevel2-incontents"/>
      <w:isLgl/>
      <w:lvlText w:val="%1.%2"/>
      <w:lvlJc w:val="left"/>
      <w:pPr>
        <w:tabs>
          <w:tab w:val="num" w:pos="1164"/>
        </w:tabs>
        <w:ind w:left="1164" w:hanging="738"/>
      </w:pPr>
      <w:rPr>
        <w:rFonts w:ascii="Arial" w:hAnsi="Arial" w:hint="default"/>
        <w:b w:val="0"/>
        <w:bCs w:val="0"/>
        <w:i w:val="0"/>
        <w:iCs w:val="0"/>
        <w:caps w:val="0"/>
        <w:smallCaps w:val="0"/>
        <w:strike w:val="0"/>
        <w:dstrike w:val="0"/>
        <w:vanish w:val="0"/>
        <w:color w:val="auto"/>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HSCBLevel3"/>
      <w:isLgl/>
      <w:lvlText w:val="%1.%2.%3"/>
      <w:lvlJc w:val="left"/>
      <w:pPr>
        <w:tabs>
          <w:tab w:val="num" w:pos="2957"/>
        </w:tabs>
        <w:ind w:left="2957" w:hanging="124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HSCBLevel4"/>
      <w:isLgl/>
      <w:lvlText w:val="%1.%2.%3.%4"/>
      <w:lvlJc w:val="left"/>
      <w:pPr>
        <w:tabs>
          <w:tab w:val="num" w:pos="2014"/>
        </w:tabs>
        <w:ind w:left="2014" w:hanging="13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HSCBLevel5"/>
      <w:isLgl/>
      <w:lvlText w:val="%1.%2.%3.%4.%5"/>
      <w:lvlJc w:val="left"/>
      <w:pPr>
        <w:tabs>
          <w:tab w:val="num" w:pos="5387"/>
        </w:tabs>
        <w:ind w:left="5387" w:hanging="141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4743"/>
        </w:tabs>
        <w:ind w:left="4743" w:hanging="1080"/>
      </w:pPr>
      <w:rPr>
        <w:rFonts w:hint="default"/>
      </w:rPr>
    </w:lvl>
    <w:lvl w:ilvl="6">
      <w:start w:val="1"/>
      <w:numFmt w:val="decimal"/>
      <w:isLgl/>
      <w:lvlText w:val="%1.%2.%3.%4.%5.%6.%7"/>
      <w:lvlJc w:val="left"/>
      <w:pPr>
        <w:tabs>
          <w:tab w:val="num" w:pos="5463"/>
        </w:tabs>
        <w:ind w:left="5463" w:hanging="1080"/>
      </w:pPr>
      <w:rPr>
        <w:rFonts w:hint="default"/>
      </w:rPr>
    </w:lvl>
    <w:lvl w:ilvl="7">
      <w:start w:val="1"/>
      <w:numFmt w:val="decimal"/>
      <w:isLgl/>
      <w:lvlText w:val="%1.%2.%3.%4.%5.%6.%7.%8"/>
      <w:lvlJc w:val="left"/>
      <w:pPr>
        <w:tabs>
          <w:tab w:val="num" w:pos="6543"/>
        </w:tabs>
        <w:ind w:left="6543" w:hanging="1440"/>
      </w:pPr>
      <w:rPr>
        <w:rFonts w:hint="default"/>
      </w:rPr>
    </w:lvl>
    <w:lvl w:ilvl="8">
      <w:start w:val="1"/>
      <w:numFmt w:val="decimal"/>
      <w:isLgl/>
      <w:lvlText w:val="%1.%2.%3.%4.%5.%6.%7.%8.%9"/>
      <w:lvlJc w:val="left"/>
      <w:pPr>
        <w:tabs>
          <w:tab w:val="num" w:pos="7263"/>
        </w:tabs>
        <w:ind w:left="7263" w:hanging="1440"/>
      </w:pPr>
      <w:rPr>
        <w:rFonts w:hint="default"/>
      </w:rPr>
    </w:lvl>
  </w:abstractNum>
  <w:abstractNum w:abstractNumId="11" w15:restartNumberingAfterBreak="0">
    <w:nsid w:val="3F764DFC"/>
    <w:multiLevelType w:val="hybridMultilevel"/>
    <w:tmpl w:val="1B9C78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284577"/>
    <w:multiLevelType w:val="hybridMultilevel"/>
    <w:tmpl w:val="E724054E"/>
    <w:lvl w:ilvl="0" w:tplc="08090001">
      <w:start w:val="1"/>
      <w:numFmt w:val="bullet"/>
      <w:lvlText w:val=""/>
      <w:lvlJc w:val="left"/>
      <w:pPr>
        <w:ind w:left="1080" w:hanging="360"/>
      </w:pPr>
      <w:rPr>
        <w:rFonts w:ascii="Symbol" w:hAnsi="Symbol" w:hint="default"/>
      </w:rPr>
    </w:lvl>
    <w:lvl w:ilvl="1" w:tplc="C28640FC">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41E6821"/>
    <w:multiLevelType w:val="hybridMultilevel"/>
    <w:tmpl w:val="2222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0D7077"/>
    <w:multiLevelType w:val="hybridMultilevel"/>
    <w:tmpl w:val="A3E8A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344B6"/>
    <w:multiLevelType w:val="multilevel"/>
    <w:tmpl w:val="8CA07FC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E031117"/>
    <w:multiLevelType w:val="hybridMultilevel"/>
    <w:tmpl w:val="8CE4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44C5F"/>
    <w:multiLevelType w:val="hybridMultilevel"/>
    <w:tmpl w:val="4AD2E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6F5A4C"/>
    <w:multiLevelType w:val="multilevel"/>
    <w:tmpl w:val="D0168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C1000F9"/>
    <w:multiLevelType w:val="multilevel"/>
    <w:tmpl w:val="1DE2E5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2"/>
  </w:num>
  <w:num w:numId="3">
    <w:abstractNumId w:val="7"/>
  </w:num>
  <w:num w:numId="4">
    <w:abstractNumId w:val="1"/>
  </w:num>
  <w:num w:numId="5">
    <w:abstractNumId w:val="12"/>
  </w:num>
  <w:num w:numId="6">
    <w:abstractNumId w:val="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7"/>
  </w:num>
  <w:num w:numId="12">
    <w:abstractNumId w:val="16"/>
  </w:num>
  <w:num w:numId="13">
    <w:abstractNumId w:val="4"/>
  </w:num>
  <w:num w:numId="14">
    <w:abstractNumId w:val="8"/>
  </w:num>
  <w:num w:numId="15">
    <w:abstractNumId w:val="5"/>
  </w:num>
  <w:num w:numId="16">
    <w:abstractNumId w:val="6"/>
  </w:num>
  <w:num w:numId="17">
    <w:abstractNumId w:val="14"/>
  </w:num>
  <w:num w:numId="18">
    <w:abstractNumId w:val="11"/>
  </w:num>
  <w:num w:numId="19">
    <w:abstractNumId w:val="13"/>
  </w:num>
  <w:num w:numId="20">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070"/>
    <w:rsid w:val="000020D8"/>
    <w:rsid w:val="00004D87"/>
    <w:rsid w:val="0000700F"/>
    <w:rsid w:val="00010906"/>
    <w:rsid w:val="00026E9A"/>
    <w:rsid w:val="0002734E"/>
    <w:rsid w:val="00027D00"/>
    <w:rsid w:val="00042BDD"/>
    <w:rsid w:val="000445DE"/>
    <w:rsid w:val="00051607"/>
    <w:rsid w:val="00054BEF"/>
    <w:rsid w:val="0005516D"/>
    <w:rsid w:val="0005695D"/>
    <w:rsid w:val="000606E4"/>
    <w:rsid w:val="00065070"/>
    <w:rsid w:val="000803EF"/>
    <w:rsid w:val="00082B12"/>
    <w:rsid w:val="000A1B1E"/>
    <w:rsid w:val="000A3422"/>
    <w:rsid w:val="000A5176"/>
    <w:rsid w:val="000A76AE"/>
    <w:rsid w:val="000B55CC"/>
    <w:rsid w:val="000C08E2"/>
    <w:rsid w:val="000E1529"/>
    <w:rsid w:val="000F3CE7"/>
    <w:rsid w:val="000F440B"/>
    <w:rsid w:val="000F4CA2"/>
    <w:rsid w:val="0010246B"/>
    <w:rsid w:val="001055AA"/>
    <w:rsid w:val="001127CC"/>
    <w:rsid w:val="001318C1"/>
    <w:rsid w:val="00132512"/>
    <w:rsid w:val="001542E7"/>
    <w:rsid w:val="0016129C"/>
    <w:rsid w:val="00162B10"/>
    <w:rsid w:val="00165F35"/>
    <w:rsid w:val="00175332"/>
    <w:rsid w:val="00182013"/>
    <w:rsid w:val="00190079"/>
    <w:rsid w:val="00192742"/>
    <w:rsid w:val="00196BBC"/>
    <w:rsid w:val="001A0B85"/>
    <w:rsid w:val="001A2BC2"/>
    <w:rsid w:val="001C1007"/>
    <w:rsid w:val="001D16C5"/>
    <w:rsid w:val="001F3C5E"/>
    <w:rsid w:val="001F5BAB"/>
    <w:rsid w:val="00212744"/>
    <w:rsid w:val="002233B7"/>
    <w:rsid w:val="00223722"/>
    <w:rsid w:val="00224C9D"/>
    <w:rsid w:val="002301EC"/>
    <w:rsid w:val="00230540"/>
    <w:rsid w:val="002341CC"/>
    <w:rsid w:val="0025357E"/>
    <w:rsid w:val="00253583"/>
    <w:rsid w:val="00253C84"/>
    <w:rsid w:val="00257D32"/>
    <w:rsid w:val="00267235"/>
    <w:rsid w:val="00276423"/>
    <w:rsid w:val="0027775C"/>
    <w:rsid w:val="00282765"/>
    <w:rsid w:val="00282E65"/>
    <w:rsid w:val="002842D5"/>
    <w:rsid w:val="002A7B33"/>
    <w:rsid w:val="002B4512"/>
    <w:rsid w:val="002B621E"/>
    <w:rsid w:val="002C6E6E"/>
    <w:rsid w:val="002C7FE7"/>
    <w:rsid w:val="002D26E5"/>
    <w:rsid w:val="002D78CD"/>
    <w:rsid w:val="002E1311"/>
    <w:rsid w:val="002E2C92"/>
    <w:rsid w:val="002E49DB"/>
    <w:rsid w:val="002F1EF6"/>
    <w:rsid w:val="002F2069"/>
    <w:rsid w:val="002F25A3"/>
    <w:rsid w:val="002F5CC2"/>
    <w:rsid w:val="00303F22"/>
    <w:rsid w:val="00311643"/>
    <w:rsid w:val="003157CB"/>
    <w:rsid w:val="003158F9"/>
    <w:rsid w:val="003204E7"/>
    <w:rsid w:val="003254AF"/>
    <w:rsid w:val="00337541"/>
    <w:rsid w:val="00341ACF"/>
    <w:rsid w:val="003441F2"/>
    <w:rsid w:val="003525AE"/>
    <w:rsid w:val="003553DC"/>
    <w:rsid w:val="00357CC0"/>
    <w:rsid w:val="00360539"/>
    <w:rsid w:val="00367CBD"/>
    <w:rsid w:val="003736AF"/>
    <w:rsid w:val="003750EB"/>
    <w:rsid w:val="00375A6D"/>
    <w:rsid w:val="00380D52"/>
    <w:rsid w:val="00380FB2"/>
    <w:rsid w:val="003823CB"/>
    <w:rsid w:val="00384F4A"/>
    <w:rsid w:val="00387B80"/>
    <w:rsid w:val="003A0BB3"/>
    <w:rsid w:val="003B080E"/>
    <w:rsid w:val="003B0C23"/>
    <w:rsid w:val="003B1693"/>
    <w:rsid w:val="003B2C1A"/>
    <w:rsid w:val="003B3C58"/>
    <w:rsid w:val="003B4A41"/>
    <w:rsid w:val="003B648B"/>
    <w:rsid w:val="003B7772"/>
    <w:rsid w:val="003C34DB"/>
    <w:rsid w:val="003E33D1"/>
    <w:rsid w:val="003F589B"/>
    <w:rsid w:val="003F6EE9"/>
    <w:rsid w:val="00402E0F"/>
    <w:rsid w:val="00406960"/>
    <w:rsid w:val="00410F1F"/>
    <w:rsid w:val="004218D1"/>
    <w:rsid w:val="00427C57"/>
    <w:rsid w:val="0043265E"/>
    <w:rsid w:val="004347B9"/>
    <w:rsid w:val="004465F9"/>
    <w:rsid w:val="0045223E"/>
    <w:rsid w:val="00453DAC"/>
    <w:rsid w:val="00454FD7"/>
    <w:rsid w:val="004612DD"/>
    <w:rsid w:val="004616EB"/>
    <w:rsid w:val="004655DD"/>
    <w:rsid w:val="00472469"/>
    <w:rsid w:val="00474DDE"/>
    <w:rsid w:val="0048059E"/>
    <w:rsid w:val="004923CE"/>
    <w:rsid w:val="004A358F"/>
    <w:rsid w:val="004C207D"/>
    <w:rsid w:val="004D0195"/>
    <w:rsid w:val="004D080E"/>
    <w:rsid w:val="004D22C4"/>
    <w:rsid w:val="004D606A"/>
    <w:rsid w:val="004E18B9"/>
    <w:rsid w:val="004E2382"/>
    <w:rsid w:val="004F60C3"/>
    <w:rsid w:val="0050576F"/>
    <w:rsid w:val="00511C13"/>
    <w:rsid w:val="00512F0D"/>
    <w:rsid w:val="00513198"/>
    <w:rsid w:val="00531655"/>
    <w:rsid w:val="005350D3"/>
    <w:rsid w:val="00543CA9"/>
    <w:rsid w:val="00544481"/>
    <w:rsid w:val="00545502"/>
    <w:rsid w:val="00545E75"/>
    <w:rsid w:val="00546FB6"/>
    <w:rsid w:val="00566A79"/>
    <w:rsid w:val="00566F88"/>
    <w:rsid w:val="0058432E"/>
    <w:rsid w:val="00584F9F"/>
    <w:rsid w:val="005956A0"/>
    <w:rsid w:val="005A50C5"/>
    <w:rsid w:val="005B5C60"/>
    <w:rsid w:val="005C4FCB"/>
    <w:rsid w:val="005D6FB1"/>
    <w:rsid w:val="005F171E"/>
    <w:rsid w:val="005F1C49"/>
    <w:rsid w:val="005F2A7D"/>
    <w:rsid w:val="005F64A4"/>
    <w:rsid w:val="00602794"/>
    <w:rsid w:val="00603CD8"/>
    <w:rsid w:val="00603EA7"/>
    <w:rsid w:val="00605858"/>
    <w:rsid w:val="00607EB8"/>
    <w:rsid w:val="0061176A"/>
    <w:rsid w:val="006138E8"/>
    <w:rsid w:val="0062747E"/>
    <w:rsid w:val="006616E4"/>
    <w:rsid w:val="0066268B"/>
    <w:rsid w:val="006761F0"/>
    <w:rsid w:val="006806ED"/>
    <w:rsid w:val="00680ADE"/>
    <w:rsid w:val="00682D60"/>
    <w:rsid w:val="006844E2"/>
    <w:rsid w:val="00695568"/>
    <w:rsid w:val="006B3ECD"/>
    <w:rsid w:val="006C24A0"/>
    <w:rsid w:val="006C545A"/>
    <w:rsid w:val="006E74F5"/>
    <w:rsid w:val="007001B5"/>
    <w:rsid w:val="00702096"/>
    <w:rsid w:val="00703D9E"/>
    <w:rsid w:val="00705720"/>
    <w:rsid w:val="007066D2"/>
    <w:rsid w:val="007131D7"/>
    <w:rsid w:val="00730A44"/>
    <w:rsid w:val="00733701"/>
    <w:rsid w:val="00740FF4"/>
    <w:rsid w:val="00743522"/>
    <w:rsid w:val="0074600F"/>
    <w:rsid w:val="00766667"/>
    <w:rsid w:val="00771B8E"/>
    <w:rsid w:val="00780B28"/>
    <w:rsid w:val="00782F32"/>
    <w:rsid w:val="00791065"/>
    <w:rsid w:val="00793212"/>
    <w:rsid w:val="007A1CF1"/>
    <w:rsid w:val="007A4B61"/>
    <w:rsid w:val="007D05AE"/>
    <w:rsid w:val="007D3C46"/>
    <w:rsid w:val="007D61E4"/>
    <w:rsid w:val="007D6859"/>
    <w:rsid w:val="007E0F31"/>
    <w:rsid w:val="007E42CA"/>
    <w:rsid w:val="007E47A5"/>
    <w:rsid w:val="007E6404"/>
    <w:rsid w:val="007F16D2"/>
    <w:rsid w:val="007F1C54"/>
    <w:rsid w:val="007F6302"/>
    <w:rsid w:val="007F7932"/>
    <w:rsid w:val="00800758"/>
    <w:rsid w:val="0080585F"/>
    <w:rsid w:val="00805FF6"/>
    <w:rsid w:val="008213C1"/>
    <w:rsid w:val="00825392"/>
    <w:rsid w:val="00837DD1"/>
    <w:rsid w:val="00844B3B"/>
    <w:rsid w:val="0085027E"/>
    <w:rsid w:val="00854891"/>
    <w:rsid w:val="00856465"/>
    <w:rsid w:val="0085774E"/>
    <w:rsid w:val="00861E72"/>
    <w:rsid w:val="00862830"/>
    <w:rsid w:val="00865DF5"/>
    <w:rsid w:val="00874E0A"/>
    <w:rsid w:val="0087677D"/>
    <w:rsid w:val="00884047"/>
    <w:rsid w:val="0089321F"/>
    <w:rsid w:val="00897864"/>
    <w:rsid w:val="008A472F"/>
    <w:rsid w:val="008B07B2"/>
    <w:rsid w:val="008C310C"/>
    <w:rsid w:val="008C7FF0"/>
    <w:rsid w:val="008D3D6E"/>
    <w:rsid w:val="008D7D7E"/>
    <w:rsid w:val="008F398B"/>
    <w:rsid w:val="008F78A8"/>
    <w:rsid w:val="00900ADA"/>
    <w:rsid w:val="00902B5C"/>
    <w:rsid w:val="0090434A"/>
    <w:rsid w:val="00906F27"/>
    <w:rsid w:val="009131F6"/>
    <w:rsid w:val="00916072"/>
    <w:rsid w:val="00920306"/>
    <w:rsid w:val="009203A7"/>
    <w:rsid w:val="009260F7"/>
    <w:rsid w:val="009344DD"/>
    <w:rsid w:val="00937A4C"/>
    <w:rsid w:val="00941F87"/>
    <w:rsid w:val="00943384"/>
    <w:rsid w:val="00957B2D"/>
    <w:rsid w:val="009614D3"/>
    <w:rsid w:val="0096156E"/>
    <w:rsid w:val="0096533A"/>
    <w:rsid w:val="00966425"/>
    <w:rsid w:val="00966613"/>
    <w:rsid w:val="00970B2C"/>
    <w:rsid w:val="00982DE5"/>
    <w:rsid w:val="00983E93"/>
    <w:rsid w:val="0098437A"/>
    <w:rsid w:val="0098510A"/>
    <w:rsid w:val="00987A5F"/>
    <w:rsid w:val="009900FF"/>
    <w:rsid w:val="00990213"/>
    <w:rsid w:val="009914AE"/>
    <w:rsid w:val="009A0CE3"/>
    <w:rsid w:val="009A563F"/>
    <w:rsid w:val="009B1514"/>
    <w:rsid w:val="009B43CF"/>
    <w:rsid w:val="009C419F"/>
    <w:rsid w:val="009C7451"/>
    <w:rsid w:val="009D76CF"/>
    <w:rsid w:val="009E53DE"/>
    <w:rsid w:val="009F2DA2"/>
    <w:rsid w:val="00A022D0"/>
    <w:rsid w:val="00A040A3"/>
    <w:rsid w:val="00A04A1B"/>
    <w:rsid w:val="00A05D49"/>
    <w:rsid w:val="00A13968"/>
    <w:rsid w:val="00A1466A"/>
    <w:rsid w:val="00A2576C"/>
    <w:rsid w:val="00A273B5"/>
    <w:rsid w:val="00A32841"/>
    <w:rsid w:val="00A3371C"/>
    <w:rsid w:val="00A41424"/>
    <w:rsid w:val="00A548BA"/>
    <w:rsid w:val="00A56441"/>
    <w:rsid w:val="00A64A82"/>
    <w:rsid w:val="00A75759"/>
    <w:rsid w:val="00A9420E"/>
    <w:rsid w:val="00AA159E"/>
    <w:rsid w:val="00AA1C7F"/>
    <w:rsid w:val="00AB06B1"/>
    <w:rsid w:val="00AB3911"/>
    <w:rsid w:val="00AC33E8"/>
    <w:rsid w:val="00AC5349"/>
    <w:rsid w:val="00AC7A0D"/>
    <w:rsid w:val="00AD1315"/>
    <w:rsid w:val="00AD3C6F"/>
    <w:rsid w:val="00AE03EA"/>
    <w:rsid w:val="00AE3123"/>
    <w:rsid w:val="00AE398A"/>
    <w:rsid w:val="00AF7A8A"/>
    <w:rsid w:val="00B02E03"/>
    <w:rsid w:val="00B16A94"/>
    <w:rsid w:val="00B207FE"/>
    <w:rsid w:val="00B2173C"/>
    <w:rsid w:val="00B22E21"/>
    <w:rsid w:val="00B27447"/>
    <w:rsid w:val="00B30C7B"/>
    <w:rsid w:val="00B3686B"/>
    <w:rsid w:val="00B37688"/>
    <w:rsid w:val="00B40476"/>
    <w:rsid w:val="00B41412"/>
    <w:rsid w:val="00B42ED0"/>
    <w:rsid w:val="00B434DD"/>
    <w:rsid w:val="00B43C36"/>
    <w:rsid w:val="00B44415"/>
    <w:rsid w:val="00B462DF"/>
    <w:rsid w:val="00B54679"/>
    <w:rsid w:val="00B55CED"/>
    <w:rsid w:val="00B614BC"/>
    <w:rsid w:val="00B73700"/>
    <w:rsid w:val="00B7510C"/>
    <w:rsid w:val="00B759CB"/>
    <w:rsid w:val="00B759EC"/>
    <w:rsid w:val="00BA1E6D"/>
    <w:rsid w:val="00BA60F0"/>
    <w:rsid w:val="00BA63E3"/>
    <w:rsid w:val="00BC6559"/>
    <w:rsid w:val="00BD389A"/>
    <w:rsid w:val="00BD53FF"/>
    <w:rsid w:val="00BE4683"/>
    <w:rsid w:val="00BE53CB"/>
    <w:rsid w:val="00BF04E0"/>
    <w:rsid w:val="00BF3AF7"/>
    <w:rsid w:val="00BF4D1B"/>
    <w:rsid w:val="00BF771D"/>
    <w:rsid w:val="00C171B0"/>
    <w:rsid w:val="00C1794C"/>
    <w:rsid w:val="00C276D8"/>
    <w:rsid w:val="00C52B70"/>
    <w:rsid w:val="00C53743"/>
    <w:rsid w:val="00C61668"/>
    <w:rsid w:val="00C86EFC"/>
    <w:rsid w:val="00C8729C"/>
    <w:rsid w:val="00C9448B"/>
    <w:rsid w:val="00C9496C"/>
    <w:rsid w:val="00CA199D"/>
    <w:rsid w:val="00CA3565"/>
    <w:rsid w:val="00CB296B"/>
    <w:rsid w:val="00CC14D4"/>
    <w:rsid w:val="00CC55FE"/>
    <w:rsid w:val="00CC63BD"/>
    <w:rsid w:val="00CC64A7"/>
    <w:rsid w:val="00CD656D"/>
    <w:rsid w:val="00CE4A6F"/>
    <w:rsid w:val="00CE64DA"/>
    <w:rsid w:val="00CF3565"/>
    <w:rsid w:val="00CF4304"/>
    <w:rsid w:val="00D03DDE"/>
    <w:rsid w:val="00D21309"/>
    <w:rsid w:val="00D23EDE"/>
    <w:rsid w:val="00D27396"/>
    <w:rsid w:val="00D3278F"/>
    <w:rsid w:val="00D35E6F"/>
    <w:rsid w:val="00D36FAC"/>
    <w:rsid w:val="00D425D4"/>
    <w:rsid w:val="00D435F1"/>
    <w:rsid w:val="00D45661"/>
    <w:rsid w:val="00D46D08"/>
    <w:rsid w:val="00D53615"/>
    <w:rsid w:val="00D5423A"/>
    <w:rsid w:val="00D547F1"/>
    <w:rsid w:val="00D565A6"/>
    <w:rsid w:val="00D6092C"/>
    <w:rsid w:val="00D6471A"/>
    <w:rsid w:val="00D650C4"/>
    <w:rsid w:val="00D66B2E"/>
    <w:rsid w:val="00D67CEE"/>
    <w:rsid w:val="00D70AD0"/>
    <w:rsid w:val="00D71B71"/>
    <w:rsid w:val="00D73A2A"/>
    <w:rsid w:val="00D740BE"/>
    <w:rsid w:val="00D8305C"/>
    <w:rsid w:val="00D84D3C"/>
    <w:rsid w:val="00D9266D"/>
    <w:rsid w:val="00D94EA2"/>
    <w:rsid w:val="00DA77D8"/>
    <w:rsid w:val="00DB1D85"/>
    <w:rsid w:val="00DB2121"/>
    <w:rsid w:val="00DB4556"/>
    <w:rsid w:val="00DC0A44"/>
    <w:rsid w:val="00DD2F94"/>
    <w:rsid w:val="00DD5D3A"/>
    <w:rsid w:val="00DD626A"/>
    <w:rsid w:val="00DE2111"/>
    <w:rsid w:val="00DE7B30"/>
    <w:rsid w:val="00DF2DEF"/>
    <w:rsid w:val="00DF2F16"/>
    <w:rsid w:val="00DF3B03"/>
    <w:rsid w:val="00DF4B6A"/>
    <w:rsid w:val="00E016A1"/>
    <w:rsid w:val="00E04AD9"/>
    <w:rsid w:val="00E1666D"/>
    <w:rsid w:val="00E171A5"/>
    <w:rsid w:val="00E2083F"/>
    <w:rsid w:val="00E209F1"/>
    <w:rsid w:val="00E2202F"/>
    <w:rsid w:val="00E30AD0"/>
    <w:rsid w:val="00E416E8"/>
    <w:rsid w:val="00E41C9F"/>
    <w:rsid w:val="00E4212A"/>
    <w:rsid w:val="00E42259"/>
    <w:rsid w:val="00E52D96"/>
    <w:rsid w:val="00E5370F"/>
    <w:rsid w:val="00E62708"/>
    <w:rsid w:val="00E762AA"/>
    <w:rsid w:val="00E76B11"/>
    <w:rsid w:val="00E8503A"/>
    <w:rsid w:val="00EA07C7"/>
    <w:rsid w:val="00EA63EC"/>
    <w:rsid w:val="00EB2507"/>
    <w:rsid w:val="00EC096A"/>
    <w:rsid w:val="00EC62D4"/>
    <w:rsid w:val="00EC669C"/>
    <w:rsid w:val="00ED6375"/>
    <w:rsid w:val="00EE2D81"/>
    <w:rsid w:val="00EE3D1D"/>
    <w:rsid w:val="00EE4C91"/>
    <w:rsid w:val="00EE7396"/>
    <w:rsid w:val="00EE7616"/>
    <w:rsid w:val="00F00166"/>
    <w:rsid w:val="00F02CF7"/>
    <w:rsid w:val="00F07439"/>
    <w:rsid w:val="00F1317B"/>
    <w:rsid w:val="00F174A6"/>
    <w:rsid w:val="00F34200"/>
    <w:rsid w:val="00F40571"/>
    <w:rsid w:val="00F42ACE"/>
    <w:rsid w:val="00F43F9B"/>
    <w:rsid w:val="00F44AE1"/>
    <w:rsid w:val="00F506FD"/>
    <w:rsid w:val="00F638B1"/>
    <w:rsid w:val="00F64FFE"/>
    <w:rsid w:val="00F86554"/>
    <w:rsid w:val="00F86F96"/>
    <w:rsid w:val="00F90515"/>
    <w:rsid w:val="00F96B35"/>
    <w:rsid w:val="00FA2DFC"/>
    <w:rsid w:val="00FA742F"/>
    <w:rsid w:val="00FB1CA2"/>
    <w:rsid w:val="00FB47C6"/>
    <w:rsid w:val="00FC0752"/>
    <w:rsid w:val="00FC78B8"/>
    <w:rsid w:val="00FE01D4"/>
    <w:rsid w:val="00FF20CA"/>
    <w:rsid w:val="00FF6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EC684"/>
  <w15:docId w15:val="{012A07B3-BB33-4D78-907A-74EE1C6F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5AA"/>
    <w:rPr>
      <w:rFonts w:ascii="Arial" w:hAnsi="Arial"/>
    </w:rPr>
  </w:style>
  <w:style w:type="paragraph" w:styleId="Heading1">
    <w:name w:val="heading 1"/>
    <w:basedOn w:val="NHSCBLevel1"/>
    <w:next w:val="Normal"/>
    <w:link w:val="Heading1Char"/>
    <w:uiPriority w:val="9"/>
    <w:qFormat/>
    <w:rsid w:val="00DF2DEF"/>
    <w:pPr>
      <w:numPr>
        <w:numId w:val="0"/>
      </w:numPr>
      <w:spacing w:after="0" w:line="240" w:lineRule="auto"/>
      <w:ind w:left="680" w:hanging="680"/>
      <w:outlineLvl w:val="0"/>
    </w:pPr>
    <w:rPr>
      <w:rFonts w:cs="Arial"/>
      <w:color w:val="7030A0"/>
    </w:rPr>
  </w:style>
  <w:style w:type="paragraph" w:styleId="Heading2">
    <w:name w:val="heading 2"/>
    <w:basedOn w:val="Normal"/>
    <w:link w:val="Heading2Char"/>
    <w:uiPriority w:val="9"/>
    <w:qFormat/>
    <w:rsid w:val="003B2C1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6027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2C1A"/>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06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070"/>
    <w:rPr>
      <w:rFonts w:ascii="Tahoma" w:hAnsi="Tahoma" w:cs="Tahoma"/>
      <w:sz w:val="16"/>
      <w:szCs w:val="16"/>
    </w:rPr>
  </w:style>
  <w:style w:type="paragraph" w:styleId="Header">
    <w:name w:val="header"/>
    <w:basedOn w:val="Normal"/>
    <w:link w:val="HeaderChar"/>
    <w:uiPriority w:val="99"/>
    <w:unhideWhenUsed/>
    <w:rsid w:val="00065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070"/>
  </w:style>
  <w:style w:type="paragraph" w:styleId="Footer">
    <w:name w:val="footer"/>
    <w:basedOn w:val="Normal"/>
    <w:link w:val="FooterChar"/>
    <w:uiPriority w:val="99"/>
    <w:unhideWhenUsed/>
    <w:rsid w:val="00065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070"/>
  </w:style>
  <w:style w:type="paragraph" w:styleId="ListParagraph">
    <w:name w:val="List Paragraph"/>
    <w:aliases w:val="Chapter Box Bullet,F5 List Paragraph,List Paragraph1,Dot pt,No Spacing1,List Paragraph Char Char Char,Indicator Text,Colorful List - Accent 11,Numbered Para 1,Bullet 1,Bullet Points,MAIN CONTENT,List Paragraph2,Normal numbered,OBC Bullet"/>
    <w:basedOn w:val="Normal"/>
    <w:link w:val="ListParagraphChar"/>
    <w:uiPriority w:val="34"/>
    <w:qFormat/>
    <w:rsid w:val="003B2C1A"/>
    <w:pPr>
      <w:spacing w:after="160" w:line="259" w:lineRule="auto"/>
      <w:ind w:left="720"/>
      <w:contextualSpacing/>
    </w:pPr>
  </w:style>
  <w:style w:type="character" w:customStyle="1" w:styleId="ListParagraphChar">
    <w:name w:val="List Paragraph Char"/>
    <w:aliases w:val="Chapter Box Bullet Char,F5 List Paragraph Char,List Paragraph1 Char,Dot pt Char,No Spacing1 Char,List Paragraph Char Char Char Char,Indicator Text Char,Colorful List - Accent 11 Char,Numbered Para 1 Char,Bullet 1 Char,OBC Bullet Char"/>
    <w:link w:val="ListParagraph"/>
    <w:uiPriority w:val="34"/>
    <w:rsid w:val="003B2C1A"/>
  </w:style>
  <w:style w:type="table" w:styleId="TableGrid">
    <w:name w:val="Table Grid"/>
    <w:basedOn w:val="TableNormal"/>
    <w:uiPriority w:val="59"/>
    <w:rsid w:val="003B2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TableNormal"/>
    <w:uiPriority w:val="49"/>
    <w:rsid w:val="003B2C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3B2C1A"/>
    <w:rPr>
      <w:b/>
      <w:bCs/>
    </w:rPr>
  </w:style>
  <w:style w:type="paragraph" w:styleId="NormalWeb">
    <w:name w:val="Normal (Web)"/>
    <w:basedOn w:val="Normal"/>
    <w:uiPriority w:val="99"/>
    <w:unhideWhenUsed/>
    <w:rsid w:val="003B2C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B2C1A"/>
    <w:rPr>
      <w:color w:val="0000FF" w:themeColor="hyperlink"/>
      <w:u w:val="single"/>
    </w:rPr>
  </w:style>
  <w:style w:type="paragraph" w:styleId="CommentText">
    <w:name w:val="annotation text"/>
    <w:basedOn w:val="Normal"/>
    <w:link w:val="CommentTextChar"/>
    <w:uiPriority w:val="99"/>
    <w:semiHidden/>
    <w:unhideWhenUsed/>
    <w:rsid w:val="003B2C1A"/>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3B2C1A"/>
    <w:rPr>
      <w:sz w:val="20"/>
      <w:szCs w:val="20"/>
    </w:rPr>
  </w:style>
  <w:style w:type="character" w:customStyle="1" w:styleId="CommentSubjectChar">
    <w:name w:val="Comment Subject Char"/>
    <w:basedOn w:val="CommentTextChar"/>
    <w:link w:val="CommentSubject"/>
    <w:uiPriority w:val="99"/>
    <w:semiHidden/>
    <w:rsid w:val="003B2C1A"/>
    <w:rPr>
      <w:b/>
      <w:bCs/>
      <w:sz w:val="20"/>
      <w:szCs w:val="20"/>
    </w:rPr>
  </w:style>
  <w:style w:type="paragraph" w:styleId="CommentSubject">
    <w:name w:val="annotation subject"/>
    <w:basedOn w:val="CommentText"/>
    <w:next w:val="CommentText"/>
    <w:link w:val="CommentSubjectChar"/>
    <w:uiPriority w:val="99"/>
    <w:semiHidden/>
    <w:unhideWhenUsed/>
    <w:rsid w:val="003B2C1A"/>
    <w:rPr>
      <w:b/>
      <w:bCs/>
    </w:rPr>
  </w:style>
  <w:style w:type="character" w:styleId="CommentReference">
    <w:name w:val="annotation reference"/>
    <w:basedOn w:val="DefaultParagraphFont"/>
    <w:uiPriority w:val="99"/>
    <w:semiHidden/>
    <w:unhideWhenUsed/>
    <w:rsid w:val="0074600F"/>
    <w:rPr>
      <w:sz w:val="16"/>
      <w:szCs w:val="16"/>
    </w:rPr>
  </w:style>
  <w:style w:type="table" w:customStyle="1" w:styleId="TableGrid1">
    <w:name w:val="Table Grid1"/>
    <w:basedOn w:val="TableNormal"/>
    <w:next w:val="TableGrid"/>
    <w:uiPriority w:val="99"/>
    <w:rsid w:val="00D4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titlepagetext">
    <w:name w:val="DH title page text"/>
    <w:basedOn w:val="Normal"/>
    <w:rsid w:val="00F40571"/>
    <w:pPr>
      <w:spacing w:after="0" w:line="660" w:lineRule="exact"/>
    </w:pPr>
    <w:rPr>
      <w:rFonts w:eastAsia="MS Mincho" w:cs="Arial"/>
      <w:b/>
      <w:sz w:val="24"/>
      <w:szCs w:val="20"/>
    </w:rPr>
  </w:style>
  <w:style w:type="paragraph" w:customStyle="1" w:styleId="NHSCBLevel5">
    <w:name w:val="NHS CB Level 5"/>
    <w:basedOn w:val="Normal"/>
    <w:rsid w:val="00F40571"/>
    <w:pPr>
      <w:numPr>
        <w:ilvl w:val="4"/>
        <w:numId w:val="1"/>
      </w:numPr>
      <w:tabs>
        <w:tab w:val="clear" w:pos="5387"/>
        <w:tab w:val="num" w:pos="1440"/>
      </w:tabs>
      <w:spacing w:after="120" w:line="360" w:lineRule="auto"/>
      <w:ind w:left="1440" w:hanging="1440"/>
    </w:pPr>
    <w:rPr>
      <w:rFonts w:eastAsia="Times New Roman" w:cs="Times New Roman"/>
      <w:sz w:val="24"/>
      <w:szCs w:val="24"/>
    </w:rPr>
  </w:style>
  <w:style w:type="paragraph" w:customStyle="1" w:styleId="NHSCBLevel1">
    <w:name w:val="NHS CB Level 1"/>
    <w:basedOn w:val="Normal"/>
    <w:next w:val="Normal"/>
    <w:qFormat/>
    <w:rsid w:val="00F40571"/>
    <w:pPr>
      <w:numPr>
        <w:numId w:val="1"/>
      </w:numPr>
      <w:tabs>
        <w:tab w:val="left" w:pos="1440"/>
      </w:tabs>
      <w:spacing w:after="240" w:line="360" w:lineRule="auto"/>
    </w:pPr>
    <w:rPr>
      <w:rFonts w:eastAsia="Times New Roman" w:cs="Times New Roman"/>
      <w:b/>
      <w:sz w:val="28"/>
      <w:szCs w:val="28"/>
    </w:rPr>
  </w:style>
  <w:style w:type="paragraph" w:customStyle="1" w:styleId="NHSCBLevel2-incontents">
    <w:name w:val="NHS CB Level 2 - in contents"/>
    <w:basedOn w:val="Normal"/>
    <w:next w:val="NHSCBLevel3"/>
    <w:qFormat/>
    <w:rsid w:val="00F40571"/>
    <w:pPr>
      <w:numPr>
        <w:ilvl w:val="1"/>
        <w:numId w:val="1"/>
      </w:numPr>
      <w:tabs>
        <w:tab w:val="num" w:pos="1440"/>
      </w:tabs>
      <w:spacing w:after="120" w:line="360" w:lineRule="auto"/>
      <w:ind w:hanging="1440"/>
    </w:pPr>
    <w:rPr>
      <w:rFonts w:eastAsia="Times New Roman" w:cs="Times New Roman"/>
      <w:b/>
      <w:sz w:val="24"/>
      <w:szCs w:val="24"/>
    </w:rPr>
  </w:style>
  <w:style w:type="paragraph" w:customStyle="1" w:styleId="NHSCBLevel3">
    <w:name w:val="NHS CB Level 3"/>
    <w:basedOn w:val="Normal"/>
    <w:rsid w:val="00F40571"/>
    <w:pPr>
      <w:numPr>
        <w:ilvl w:val="2"/>
        <w:numId w:val="1"/>
      </w:numPr>
      <w:spacing w:after="120" w:line="360" w:lineRule="auto"/>
    </w:pPr>
    <w:rPr>
      <w:rFonts w:eastAsia="Times New Roman" w:cs="Times New Roman"/>
      <w:sz w:val="24"/>
      <w:szCs w:val="24"/>
    </w:rPr>
  </w:style>
  <w:style w:type="paragraph" w:customStyle="1" w:styleId="NHSCBLevel4">
    <w:name w:val="NHS CB Level 4"/>
    <w:basedOn w:val="Normal"/>
    <w:rsid w:val="00F40571"/>
    <w:pPr>
      <w:numPr>
        <w:ilvl w:val="3"/>
        <w:numId w:val="1"/>
      </w:numPr>
      <w:tabs>
        <w:tab w:val="num" w:pos="1440"/>
      </w:tabs>
      <w:spacing w:after="120" w:line="360" w:lineRule="auto"/>
      <w:ind w:left="1440" w:hanging="1440"/>
    </w:pPr>
    <w:rPr>
      <w:rFonts w:eastAsia="Times New Roman" w:cs="Times New Roman"/>
      <w:sz w:val="24"/>
      <w:szCs w:val="24"/>
    </w:rPr>
  </w:style>
  <w:style w:type="character" w:customStyle="1" w:styleId="Heading3Char">
    <w:name w:val="Heading 3 Char"/>
    <w:basedOn w:val="DefaultParagraphFont"/>
    <w:link w:val="Heading3"/>
    <w:uiPriority w:val="9"/>
    <w:semiHidden/>
    <w:rsid w:val="00602794"/>
    <w:rPr>
      <w:rFonts w:asciiTheme="majorHAnsi" w:eastAsiaTheme="majorEastAsia" w:hAnsiTheme="majorHAnsi" w:cstheme="majorBidi"/>
      <w:b/>
      <w:bCs/>
      <w:color w:val="4F81BD" w:themeColor="accent1"/>
    </w:rPr>
  </w:style>
  <w:style w:type="table" w:customStyle="1" w:styleId="TableGrid2">
    <w:name w:val="Table Grid2"/>
    <w:basedOn w:val="TableNormal"/>
    <w:next w:val="TableGrid"/>
    <w:uiPriority w:val="99"/>
    <w:rsid w:val="00602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02794"/>
  </w:style>
  <w:style w:type="character" w:customStyle="1" w:styleId="Heading1Char">
    <w:name w:val="Heading 1 Char"/>
    <w:basedOn w:val="DefaultParagraphFont"/>
    <w:link w:val="Heading1"/>
    <w:uiPriority w:val="9"/>
    <w:rsid w:val="00DF2DEF"/>
    <w:rPr>
      <w:rFonts w:ascii="Arial" w:eastAsia="Times New Roman" w:hAnsi="Arial" w:cs="Arial"/>
      <w:b/>
      <w:color w:val="7030A0"/>
      <w:sz w:val="28"/>
      <w:szCs w:val="28"/>
    </w:rPr>
  </w:style>
  <w:style w:type="paragraph" w:styleId="TOCHeading">
    <w:name w:val="TOC Heading"/>
    <w:basedOn w:val="Heading1"/>
    <w:next w:val="Normal"/>
    <w:uiPriority w:val="39"/>
    <w:unhideWhenUsed/>
    <w:qFormat/>
    <w:rsid w:val="004C207D"/>
    <w:pPr>
      <w:outlineLvl w:val="9"/>
    </w:pPr>
    <w:rPr>
      <w:lang w:val="en-US" w:eastAsia="ja-JP"/>
    </w:rPr>
  </w:style>
  <w:style w:type="paragraph" w:styleId="TOC2">
    <w:name w:val="toc 2"/>
    <w:basedOn w:val="Normal"/>
    <w:next w:val="Normal"/>
    <w:autoRedefine/>
    <w:uiPriority w:val="39"/>
    <w:unhideWhenUsed/>
    <w:rsid w:val="00DF2DEF"/>
    <w:pPr>
      <w:spacing w:after="100"/>
      <w:ind w:left="220"/>
    </w:pPr>
  </w:style>
  <w:style w:type="paragraph" w:styleId="TOC3">
    <w:name w:val="toc 3"/>
    <w:basedOn w:val="Normal"/>
    <w:next w:val="Normal"/>
    <w:autoRedefine/>
    <w:uiPriority w:val="39"/>
    <w:unhideWhenUsed/>
    <w:rsid w:val="00DF2DEF"/>
    <w:pPr>
      <w:spacing w:after="100"/>
      <w:ind w:left="440"/>
    </w:pPr>
  </w:style>
  <w:style w:type="paragraph" w:styleId="TOC1">
    <w:name w:val="toc 1"/>
    <w:basedOn w:val="Normal"/>
    <w:next w:val="Normal"/>
    <w:autoRedefine/>
    <w:uiPriority w:val="39"/>
    <w:unhideWhenUsed/>
    <w:rsid w:val="00DF2DEF"/>
    <w:pPr>
      <w:spacing w:after="100"/>
    </w:pPr>
  </w:style>
  <w:style w:type="paragraph" w:styleId="BodyText">
    <w:name w:val="Body Text"/>
    <w:basedOn w:val="Normal"/>
    <w:link w:val="BodyTextChar"/>
    <w:rsid w:val="00B43C36"/>
    <w:pPr>
      <w:spacing w:after="0" w:line="240" w:lineRule="auto"/>
      <w:jc w:val="center"/>
    </w:pPr>
    <w:rPr>
      <w:rFonts w:eastAsia="Times New Roman" w:cs="Arial"/>
      <w:sz w:val="52"/>
      <w:szCs w:val="24"/>
    </w:rPr>
  </w:style>
  <w:style w:type="character" w:customStyle="1" w:styleId="BodyTextChar">
    <w:name w:val="Body Text Char"/>
    <w:basedOn w:val="DefaultParagraphFont"/>
    <w:link w:val="BodyText"/>
    <w:rsid w:val="00B43C36"/>
    <w:rPr>
      <w:rFonts w:ascii="Arial" w:eastAsia="Times New Roman" w:hAnsi="Arial" w:cs="Arial"/>
      <w:sz w:val="52"/>
      <w:szCs w:val="24"/>
    </w:rPr>
  </w:style>
  <w:style w:type="paragraph" w:customStyle="1" w:styleId="NWCNormal">
    <w:name w:val="NWC Normal"/>
    <w:basedOn w:val="Normal"/>
    <w:link w:val="NWCNormalChar"/>
    <w:qFormat/>
    <w:rsid w:val="00B43C36"/>
    <w:pPr>
      <w:spacing w:after="0" w:line="240" w:lineRule="auto"/>
      <w:ind w:left="360"/>
    </w:pPr>
    <w:rPr>
      <w:rFonts w:ascii="Calibri" w:eastAsia="Times New Roman" w:hAnsi="Calibri" w:cs="Calibri"/>
      <w:b/>
      <w:color w:val="5B9BD5"/>
    </w:rPr>
  </w:style>
  <w:style w:type="character" w:customStyle="1" w:styleId="NWCNormalChar">
    <w:name w:val="NWC Normal Char"/>
    <w:link w:val="NWCNormal"/>
    <w:rsid w:val="00B43C36"/>
    <w:rPr>
      <w:rFonts w:ascii="Calibri" w:eastAsia="Times New Roman" w:hAnsi="Calibri" w:cs="Calibri"/>
      <w:b/>
      <w:color w:val="5B9BD5"/>
    </w:rPr>
  </w:style>
  <w:style w:type="paragraph" w:styleId="NoSpacing">
    <w:name w:val="No Spacing"/>
    <w:uiPriority w:val="1"/>
    <w:qFormat/>
    <w:rsid w:val="00791065"/>
    <w:pPr>
      <w:numPr>
        <w:numId w:val="3"/>
      </w:numPr>
      <w:spacing w:after="0" w:line="240" w:lineRule="auto"/>
    </w:pPr>
  </w:style>
  <w:style w:type="character" w:styleId="FollowedHyperlink">
    <w:name w:val="FollowedHyperlink"/>
    <w:basedOn w:val="DefaultParagraphFont"/>
    <w:uiPriority w:val="99"/>
    <w:semiHidden/>
    <w:unhideWhenUsed/>
    <w:rsid w:val="005350D3"/>
    <w:rPr>
      <w:color w:val="800080" w:themeColor="followedHyperlink"/>
      <w:u w:val="single"/>
    </w:rPr>
  </w:style>
  <w:style w:type="paragraph" w:customStyle="1" w:styleId="Default">
    <w:name w:val="Default"/>
    <w:rsid w:val="005350D3"/>
    <w:pPr>
      <w:autoSpaceDE w:val="0"/>
      <w:autoSpaceDN w:val="0"/>
      <w:adjustRightInd w:val="0"/>
      <w:spacing w:after="0" w:line="240" w:lineRule="auto"/>
    </w:pPr>
    <w:rPr>
      <w:rFonts w:ascii="Trebuchet MS" w:hAnsi="Trebuchet MS" w:cs="Trebuchet MS"/>
      <w:color w:val="000000"/>
      <w:sz w:val="24"/>
      <w:szCs w:val="24"/>
    </w:rPr>
  </w:style>
  <w:style w:type="paragraph" w:styleId="Title">
    <w:name w:val="Title"/>
    <w:basedOn w:val="Normal"/>
    <w:next w:val="Normal"/>
    <w:link w:val="TitleChar"/>
    <w:uiPriority w:val="10"/>
    <w:qFormat/>
    <w:rsid w:val="00603EA7"/>
    <w:pPr>
      <w:spacing w:after="0" w:line="240" w:lineRule="auto"/>
      <w:ind w:left="643" w:hanging="36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EA7"/>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990213"/>
    <w:rPr>
      <w:color w:val="605E5C"/>
      <w:shd w:val="clear" w:color="auto" w:fill="E1DFDD"/>
    </w:rPr>
  </w:style>
  <w:style w:type="paragraph" w:customStyle="1" w:styleId="paragraph">
    <w:name w:val="paragraph"/>
    <w:basedOn w:val="Normal"/>
    <w:rsid w:val="00BE53CB"/>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BE53CB"/>
  </w:style>
  <w:style w:type="character" w:customStyle="1" w:styleId="eop">
    <w:name w:val="eop"/>
    <w:basedOn w:val="DefaultParagraphFont"/>
    <w:rsid w:val="00BE53CB"/>
  </w:style>
  <w:style w:type="character" w:customStyle="1" w:styleId="findhit">
    <w:name w:val="findhit"/>
    <w:basedOn w:val="DefaultParagraphFont"/>
    <w:rsid w:val="00BE53CB"/>
  </w:style>
  <w:style w:type="character" w:customStyle="1" w:styleId="tabchar">
    <w:name w:val="tabchar"/>
    <w:basedOn w:val="DefaultParagraphFont"/>
    <w:rsid w:val="00BE53CB"/>
  </w:style>
  <w:style w:type="paragraph" w:styleId="Revision">
    <w:name w:val="Revision"/>
    <w:hidden/>
    <w:uiPriority w:val="99"/>
    <w:semiHidden/>
    <w:rsid w:val="00A64A82"/>
    <w:pPr>
      <w:spacing w:after="0" w:line="240" w:lineRule="auto"/>
    </w:pPr>
    <w:rPr>
      <w:rFonts w:ascii="Arial" w:hAnsi="Arial"/>
    </w:rPr>
  </w:style>
  <w:style w:type="paragraph" w:customStyle="1" w:styleId="xmsonormal">
    <w:name w:val="x_msonormal"/>
    <w:basedOn w:val="Normal"/>
    <w:rsid w:val="00F90515"/>
    <w:pPr>
      <w:spacing w:after="0" w:line="240" w:lineRule="auto"/>
    </w:pPr>
    <w:rPr>
      <w:rFonts w:ascii="Calibri" w:hAnsi="Calibri" w:cs="Calibri"/>
      <w:lang w:eastAsia="en-GB"/>
    </w:rPr>
  </w:style>
  <w:style w:type="paragraph" w:styleId="ListBullet">
    <w:name w:val="List Bullet"/>
    <w:basedOn w:val="Normal"/>
    <w:uiPriority w:val="99"/>
    <w:unhideWhenUsed/>
    <w:rsid w:val="00282E65"/>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6554">
      <w:bodyDiv w:val="1"/>
      <w:marLeft w:val="0"/>
      <w:marRight w:val="0"/>
      <w:marTop w:val="0"/>
      <w:marBottom w:val="0"/>
      <w:divBdr>
        <w:top w:val="none" w:sz="0" w:space="0" w:color="auto"/>
        <w:left w:val="none" w:sz="0" w:space="0" w:color="auto"/>
        <w:bottom w:val="none" w:sz="0" w:space="0" w:color="auto"/>
        <w:right w:val="none" w:sz="0" w:space="0" w:color="auto"/>
      </w:divBdr>
    </w:div>
    <w:div w:id="122698153">
      <w:bodyDiv w:val="1"/>
      <w:marLeft w:val="0"/>
      <w:marRight w:val="0"/>
      <w:marTop w:val="0"/>
      <w:marBottom w:val="0"/>
      <w:divBdr>
        <w:top w:val="none" w:sz="0" w:space="0" w:color="auto"/>
        <w:left w:val="none" w:sz="0" w:space="0" w:color="auto"/>
        <w:bottom w:val="none" w:sz="0" w:space="0" w:color="auto"/>
        <w:right w:val="none" w:sz="0" w:space="0" w:color="auto"/>
      </w:divBdr>
    </w:div>
    <w:div w:id="177697088">
      <w:bodyDiv w:val="1"/>
      <w:marLeft w:val="0"/>
      <w:marRight w:val="0"/>
      <w:marTop w:val="0"/>
      <w:marBottom w:val="0"/>
      <w:divBdr>
        <w:top w:val="none" w:sz="0" w:space="0" w:color="auto"/>
        <w:left w:val="none" w:sz="0" w:space="0" w:color="auto"/>
        <w:bottom w:val="none" w:sz="0" w:space="0" w:color="auto"/>
        <w:right w:val="none" w:sz="0" w:space="0" w:color="auto"/>
      </w:divBdr>
    </w:div>
    <w:div w:id="2529816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269">
          <w:marLeft w:val="0"/>
          <w:marRight w:val="0"/>
          <w:marTop w:val="0"/>
          <w:marBottom w:val="0"/>
          <w:divBdr>
            <w:top w:val="none" w:sz="0" w:space="0" w:color="auto"/>
            <w:left w:val="none" w:sz="0" w:space="0" w:color="auto"/>
            <w:bottom w:val="none" w:sz="0" w:space="0" w:color="auto"/>
            <w:right w:val="none" w:sz="0" w:space="0" w:color="auto"/>
          </w:divBdr>
          <w:divsChild>
            <w:div w:id="1857379420">
              <w:marLeft w:val="-225"/>
              <w:marRight w:val="-225"/>
              <w:marTop w:val="0"/>
              <w:marBottom w:val="0"/>
              <w:divBdr>
                <w:top w:val="none" w:sz="0" w:space="0" w:color="auto"/>
                <w:left w:val="none" w:sz="0" w:space="0" w:color="auto"/>
                <w:bottom w:val="none" w:sz="0" w:space="0" w:color="auto"/>
                <w:right w:val="none" w:sz="0" w:space="0" w:color="auto"/>
              </w:divBdr>
              <w:divsChild>
                <w:div w:id="1114669048">
                  <w:marLeft w:val="0"/>
                  <w:marRight w:val="0"/>
                  <w:marTop w:val="0"/>
                  <w:marBottom w:val="0"/>
                  <w:divBdr>
                    <w:top w:val="none" w:sz="0" w:space="0" w:color="auto"/>
                    <w:left w:val="none" w:sz="0" w:space="0" w:color="auto"/>
                    <w:bottom w:val="none" w:sz="0" w:space="0" w:color="auto"/>
                    <w:right w:val="none" w:sz="0" w:space="0" w:color="auto"/>
                  </w:divBdr>
                  <w:divsChild>
                    <w:div w:id="1889796578">
                      <w:marLeft w:val="0"/>
                      <w:marRight w:val="0"/>
                      <w:marTop w:val="0"/>
                      <w:marBottom w:val="0"/>
                      <w:divBdr>
                        <w:top w:val="none" w:sz="0" w:space="0" w:color="auto"/>
                        <w:left w:val="none" w:sz="0" w:space="0" w:color="auto"/>
                        <w:bottom w:val="none" w:sz="0" w:space="0" w:color="auto"/>
                        <w:right w:val="none" w:sz="0" w:space="0" w:color="auto"/>
                      </w:divBdr>
                      <w:divsChild>
                        <w:div w:id="985624970">
                          <w:marLeft w:val="0"/>
                          <w:marRight w:val="0"/>
                          <w:marTop w:val="0"/>
                          <w:marBottom w:val="0"/>
                          <w:divBdr>
                            <w:top w:val="none" w:sz="0" w:space="0" w:color="auto"/>
                            <w:left w:val="none" w:sz="0" w:space="0" w:color="auto"/>
                            <w:bottom w:val="none" w:sz="0" w:space="0" w:color="auto"/>
                            <w:right w:val="none" w:sz="0" w:space="0" w:color="auto"/>
                          </w:divBdr>
                          <w:divsChild>
                            <w:div w:id="987854651">
                              <w:marLeft w:val="-225"/>
                              <w:marRight w:val="-225"/>
                              <w:marTop w:val="0"/>
                              <w:marBottom w:val="0"/>
                              <w:divBdr>
                                <w:top w:val="none" w:sz="0" w:space="0" w:color="auto"/>
                                <w:left w:val="none" w:sz="0" w:space="0" w:color="auto"/>
                                <w:bottom w:val="none" w:sz="0" w:space="0" w:color="auto"/>
                                <w:right w:val="none" w:sz="0" w:space="0" w:color="auto"/>
                              </w:divBdr>
                              <w:divsChild>
                                <w:div w:id="2906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000929">
      <w:bodyDiv w:val="1"/>
      <w:marLeft w:val="0"/>
      <w:marRight w:val="0"/>
      <w:marTop w:val="0"/>
      <w:marBottom w:val="0"/>
      <w:divBdr>
        <w:top w:val="none" w:sz="0" w:space="0" w:color="auto"/>
        <w:left w:val="none" w:sz="0" w:space="0" w:color="auto"/>
        <w:bottom w:val="none" w:sz="0" w:space="0" w:color="auto"/>
        <w:right w:val="none" w:sz="0" w:space="0" w:color="auto"/>
      </w:divBdr>
    </w:div>
    <w:div w:id="658660123">
      <w:bodyDiv w:val="1"/>
      <w:marLeft w:val="0"/>
      <w:marRight w:val="0"/>
      <w:marTop w:val="0"/>
      <w:marBottom w:val="0"/>
      <w:divBdr>
        <w:top w:val="none" w:sz="0" w:space="0" w:color="auto"/>
        <w:left w:val="none" w:sz="0" w:space="0" w:color="auto"/>
        <w:bottom w:val="none" w:sz="0" w:space="0" w:color="auto"/>
        <w:right w:val="none" w:sz="0" w:space="0" w:color="auto"/>
      </w:divBdr>
    </w:div>
    <w:div w:id="703293438">
      <w:bodyDiv w:val="1"/>
      <w:marLeft w:val="0"/>
      <w:marRight w:val="0"/>
      <w:marTop w:val="0"/>
      <w:marBottom w:val="0"/>
      <w:divBdr>
        <w:top w:val="none" w:sz="0" w:space="0" w:color="auto"/>
        <w:left w:val="none" w:sz="0" w:space="0" w:color="auto"/>
        <w:bottom w:val="none" w:sz="0" w:space="0" w:color="auto"/>
        <w:right w:val="none" w:sz="0" w:space="0" w:color="auto"/>
      </w:divBdr>
    </w:div>
    <w:div w:id="885020637">
      <w:bodyDiv w:val="1"/>
      <w:marLeft w:val="0"/>
      <w:marRight w:val="0"/>
      <w:marTop w:val="0"/>
      <w:marBottom w:val="0"/>
      <w:divBdr>
        <w:top w:val="none" w:sz="0" w:space="0" w:color="auto"/>
        <w:left w:val="none" w:sz="0" w:space="0" w:color="auto"/>
        <w:bottom w:val="none" w:sz="0" w:space="0" w:color="auto"/>
        <w:right w:val="none" w:sz="0" w:space="0" w:color="auto"/>
      </w:divBdr>
    </w:div>
    <w:div w:id="948898739">
      <w:bodyDiv w:val="1"/>
      <w:marLeft w:val="0"/>
      <w:marRight w:val="0"/>
      <w:marTop w:val="0"/>
      <w:marBottom w:val="0"/>
      <w:divBdr>
        <w:top w:val="none" w:sz="0" w:space="0" w:color="auto"/>
        <w:left w:val="none" w:sz="0" w:space="0" w:color="auto"/>
        <w:bottom w:val="none" w:sz="0" w:space="0" w:color="auto"/>
        <w:right w:val="none" w:sz="0" w:space="0" w:color="auto"/>
      </w:divBdr>
    </w:div>
    <w:div w:id="1096709458">
      <w:bodyDiv w:val="1"/>
      <w:marLeft w:val="0"/>
      <w:marRight w:val="0"/>
      <w:marTop w:val="0"/>
      <w:marBottom w:val="0"/>
      <w:divBdr>
        <w:top w:val="none" w:sz="0" w:space="0" w:color="auto"/>
        <w:left w:val="none" w:sz="0" w:space="0" w:color="auto"/>
        <w:bottom w:val="none" w:sz="0" w:space="0" w:color="auto"/>
        <w:right w:val="none" w:sz="0" w:space="0" w:color="auto"/>
      </w:divBdr>
    </w:div>
    <w:div w:id="1101268127">
      <w:bodyDiv w:val="1"/>
      <w:marLeft w:val="0"/>
      <w:marRight w:val="0"/>
      <w:marTop w:val="0"/>
      <w:marBottom w:val="0"/>
      <w:divBdr>
        <w:top w:val="none" w:sz="0" w:space="0" w:color="auto"/>
        <w:left w:val="none" w:sz="0" w:space="0" w:color="auto"/>
        <w:bottom w:val="none" w:sz="0" w:space="0" w:color="auto"/>
        <w:right w:val="none" w:sz="0" w:space="0" w:color="auto"/>
      </w:divBdr>
    </w:div>
    <w:div w:id="1102992508">
      <w:bodyDiv w:val="1"/>
      <w:marLeft w:val="0"/>
      <w:marRight w:val="0"/>
      <w:marTop w:val="0"/>
      <w:marBottom w:val="0"/>
      <w:divBdr>
        <w:top w:val="none" w:sz="0" w:space="0" w:color="auto"/>
        <w:left w:val="none" w:sz="0" w:space="0" w:color="auto"/>
        <w:bottom w:val="none" w:sz="0" w:space="0" w:color="auto"/>
        <w:right w:val="none" w:sz="0" w:space="0" w:color="auto"/>
      </w:divBdr>
    </w:div>
    <w:div w:id="1175194472">
      <w:bodyDiv w:val="1"/>
      <w:marLeft w:val="0"/>
      <w:marRight w:val="0"/>
      <w:marTop w:val="0"/>
      <w:marBottom w:val="0"/>
      <w:divBdr>
        <w:top w:val="none" w:sz="0" w:space="0" w:color="auto"/>
        <w:left w:val="none" w:sz="0" w:space="0" w:color="auto"/>
        <w:bottom w:val="none" w:sz="0" w:space="0" w:color="auto"/>
        <w:right w:val="none" w:sz="0" w:space="0" w:color="auto"/>
      </w:divBdr>
    </w:div>
    <w:div w:id="1195659596">
      <w:bodyDiv w:val="1"/>
      <w:marLeft w:val="0"/>
      <w:marRight w:val="0"/>
      <w:marTop w:val="0"/>
      <w:marBottom w:val="0"/>
      <w:divBdr>
        <w:top w:val="none" w:sz="0" w:space="0" w:color="auto"/>
        <w:left w:val="none" w:sz="0" w:space="0" w:color="auto"/>
        <w:bottom w:val="none" w:sz="0" w:space="0" w:color="auto"/>
        <w:right w:val="none" w:sz="0" w:space="0" w:color="auto"/>
      </w:divBdr>
    </w:div>
    <w:div w:id="1206212478">
      <w:bodyDiv w:val="1"/>
      <w:marLeft w:val="0"/>
      <w:marRight w:val="0"/>
      <w:marTop w:val="0"/>
      <w:marBottom w:val="0"/>
      <w:divBdr>
        <w:top w:val="none" w:sz="0" w:space="0" w:color="auto"/>
        <w:left w:val="none" w:sz="0" w:space="0" w:color="auto"/>
        <w:bottom w:val="none" w:sz="0" w:space="0" w:color="auto"/>
        <w:right w:val="none" w:sz="0" w:space="0" w:color="auto"/>
      </w:divBdr>
      <w:divsChild>
        <w:div w:id="1186021409">
          <w:marLeft w:val="0"/>
          <w:marRight w:val="0"/>
          <w:marTop w:val="0"/>
          <w:marBottom w:val="0"/>
          <w:divBdr>
            <w:top w:val="none" w:sz="0" w:space="0" w:color="auto"/>
            <w:left w:val="none" w:sz="0" w:space="0" w:color="auto"/>
            <w:bottom w:val="none" w:sz="0" w:space="0" w:color="auto"/>
            <w:right w:val="none" w:sz="0" w:space="0" w:color="auto"/>
          </w:divBdr>
          <w:divsChild>
            <w:div w:id="1308172349">
              <w:marLeft w:val="-225"/>
              <w:marRight w:val="-225"/>
              <w:marTop w:val="0"/>
              <w:marBottom w:val="0"/>
              <w:divBdr>
                <w:top w:val="none" w:sz="0" w:space="0" w:color="auto"/>
                <w:left w:val="none" w:sz="0" w:space="0" w:color="auto"/>
                <w:bottom w:val="none" w:sz="0" w:space="0" w:color="auto"/>
                <w:right w:val="none" w:sz="0" w:space="0" w:color="auto"/>
              </w:divBdr>
              <w:divsChild>
                <w:div w:id="1304693749">
                  <w:marLeft w:val="0"/>
                  <w:marRight w:val="0"/>
                  <w:marTop w:val="0"/>
                  <w:marBottom w:val="0"/>
                  <w:divBdr>
                    <w:top w:val="none" w:sz="0" w:space="0" w:color="auto"/>
                    <w:left w:val="none" w:sz="0" w:space="0" w:color="auto"/>
                    <w:bottom w:val="none" w:sz="0" w:space="0" w:color="auto"/>
                    <w:right w:val="none" w:sz="0" w:space="0" w:color="auto"/>
                  </w:divBdr>
                  <w:divsChild>
                    <w:div w:id="600838154">
                      <w:marLeft w:val="0"/>
                      <w:marRight w:val="0"/>
                      <w:marTop w:val="0"/>
                      <w:marBottom w:val="0"/>
                      <w:divBdr>
                        <w:top w:val="none" w:sz="0" w:space="0" w:color="auto"/>
                        <w:left w:val="none" w:sz="0" w:space="0" w:color="auto"/>
                        <w:bottom w:val="none" w:sz="0" w:space="0" w:color="auto"/>
                        <w:right w:val="none" w:sz="0" w:space="0" w:color="auto"/>
                      </w:divBdr>
                      <w:divsChild>
                        <w:div w:id="518082406">
                          <w:marLeft w:val="0"/>
                          <w:marRight w:val="0"/>
                          <w:marTop w:val="0"/>
                          <w:marBottom w:val="0"/>
                          <w:divBdr>
                            <w:top w:val="none" w:sz="0" w:space="0" w:color="auto"/>
                            <w:left w:val="none" w:sz="0" w:space="0" w:color="auto"/>
                            <w:bottom w:val="none" w:sz="0" w:space="0" w:color="auto"/>
                            <w:right w:val="none" w:sz="0" w:space="0" w:color="auto"/>
                          </w:divBdr>
                          <w:divsChild>
                            <w:div w:id="179467943">
                              <w:marLeft w:val="-225"/>
                              <w:marRight w:val="-225"/>
                              <w:marTop w:val="0"/>
                              <w:marBottom w:val="0"/>
                              <w:divBdr>
                                <w:top w:val="none" w:sz="0" w:space="0" w:color="auto"/>
                                <w:left w:val="none" w:sz="0" w:space="0" w:color="auto"/>
                                <w:bottom w:val="none" w:sz="0" w:space="0" w:color="auto"/>
                                <w:right w:val="none" w:sz="0" w:space="0" w:color="auto"/>
                              </w:divBdr>
                              <w:divsChild>
                                <w:div w:id="18193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801101">
      <w:bodyDiv w:val="1"/>
      <w:marLeft w:val="0"/>
      <w:marRight w:val="0"/>
      <w:marTop w:val="0"/>
      <w:marBottom w:val="0"/>
      <w:divBdr>
        <w:top w:val="none" w:sz="0" w:space="0" w:color="auto"/>
        <w:left w:val="none" w:sz="0" w:space="0" w:color="auto"/>
        <w:bottom w:val="none" w:sz="0" w:space="0" w:color="auto"/>
        <w:right w:val="none" w:sz="0" w:space="0" w:color="auto"/>
      </w:divBdr>
    </w:div>
    <w:div w:id="1246496667">
      <w:bodyDiv w:val="1"/>
      <w:marLeft w:val="0"/>
      <w:marRight w:val="0"/>
      <w:marTop w:val="0"/>
      <w:marBottom w:val="0"/>
      <w:divBdr>
        <w:top w:val="none" w:sz="0" w:space="0" w:color="auto"/>
        <w:left w:val="none" w:sz="0" w:space="0" w:color="auto"/>
        <w:bottom w:val="none" w:sz="0" w:space="0" w:color="auto"/>
        <w:right w:val="none" w:sz="0" w:space="0" w:color="auto"/>
      </w:divBdr>
    </w:div>
    <w:div w:id="1314604599">
      <w:bodyDiv w:val="1"/>
      <w:marLeft w:val="0"/>
      <w:marRight w:val="0"/>
      <w:marTop w:val="0"/>
      <w:marBottom w:val="0"/>
      <w:divBdr>
        <w:top w:val="none" w:sz="0" w:space="0" w:color="auto"/>
        <w:left w:val="none" w:sz="0" w:space="0" w:color="auto"/>
        <w:bottom w:val="none" w:sz="0" w:space="0" w:color="auto"/>
        <w:right w:val="none" w:sz="0" w:space="0" w:color="auto"/>
      </w:divBdr>
      <w:divsChild>
        <w:div w:id="1667439213">
          <w:marLeft w:val="0"/>
          <w:marRight w:val="0"/>
          <w:marTop w:val="0"/>
          <w:marBottom w:val="0"/>
          <w:divBdr>
            <w:top w:val="none" w:sz="0" w:space="0" w:color="auto"/>
            <w:left w:val="none" w:sz="0" w:space="0" w:color="auto"/>
            <w:bottom w:val="none" w:sz="0" w:space="0" w:color="auto"/>
            <w:right w:val="none" w:sz="0" w:space="0" w:color="auto"/>
          </w:divBdr>
        </w:div>
      </w:divsChild>
    </w:div>
    <w:div w:id="1378820049">
      <w:bodyDiv w:val="1"/>
      <w:marLeft w:val="0"/>
      <w:marRight w:val="0"/>
      <w:marTop w:val="0"/>
      <w:marBottom w:val="0"/>
      <w:divBdr>
        <w:top w:val="none" w:sz="0" w:space="0" w:color="auto"/>
        <w:left w:val="none" w:sz="0" w:space="0" w:color="auto"/>
        <w:bottom w:val="none" w:sz="0" w:space="0" w:color="auto"/>
        <w:right w:val="none" w:sz="0" w:space="0" w:color="auto"/>
      </w:divBdr>
    </w:div>
    <w:div w:id="1386950856">
      <w:bodyDiv w:val="1"/>
      <w:marLeft w:val="0"/>
      <w:marRight w:val="0"/>
      <w:marTop w:val="0"/>
      <w:marBottom w:val="0"/>
      <w:divBdr>
        <w:top w:val="none" w:sz="0" w:space="0" w:color="auto"/>
        <w:left w:val="none" w:sz="0" w:space="0" w:color="auto"/>
        <w:bottom w:val="none" w:sz="0" w:space="0" w:color="auto"/>
        <w:right w:val="none" w:sz="0" w:space="0" w:color="auto"/>
      </w:divBdr>
    </w:div>
    <w:div w:id="1395395968">
      <w:bodyDiv w:val="1"/>
      <w:marLeft w:val="0"/>
      <w:marRight w:val="0"/>
      <w:marTop w:val="0"/>
      <w:marBottom w:val="0"/>
      <w:divBdr>
        <w:top w:val="none" w:sz="0" w:space="0" w:color="auto"/>
        <w:left w:val="none" w:sz="0" w:space="0" w:color="auto"/>
        <w:bottom w:val="none" w:sz="0" w:space="0" w:color="auto"/>
        <w:right w:val="none" w:sz="0" w:space="0" w:color="auto"/>
      </w:divBdr>
      <w:divsChild>
        <w:div w:id="49808687">
          <w:marLeft w:val="0"/>
          <w:marRight w:val="0"/>
          <w:marTop w:val="0"/>
          <w:marBottom w:val="0"/>
          <w:divBdr>
            <w:top w:val="none" w:sz="0" w:space="0" w:color="auto"/>
            <w:left w:val="none" w:sz="0" w:space="0" w:color="auto"/>
            <w:bottom w:val="none" w:sz="0" w:space="0" w:color="auto"/>
            <w:right w:val="none" w:sz="0" w:space="0" w:color="auto"/>
          </w:divBdr>
        </w:div>
      </w:divsChild>
    </w:div>
    <w:div w:id="1439564731">
      <w:bodyDiv w:val="1"/>
      <w:marLeft w:val="0"/>
      <w:marRight w:val="0"/>
      <w:marTop w:val="0"/>
      <w:marBottom w:val="0"/>
      <w:divBdr>
        <w:top w:val="none" w:sz="0" w:space="0" w:color="auto"/>
        <w:left w:val="none" w:sz="0" w:space="0" w:color="auto"/>
        <w:bottom w:val="none" w:sz="0" w:space="0" w:color="auto"/>
        <w:right w:val="none" w:sz="0" w:space="0" w:color="auto"/>
      </w:divBdr>
    </w:div>
    <w:div w:id="1451514465">
      <w:bodyDiv w:val="1"/>
      <w:marLeft w:val="0"/>
      <w:marRight w:val="0"/>
      <w:marTop w:val="0"/>
      <w:marBottom w:val="0"/>
      <w:divBdr>
        <w:top w:val="none" w:sz="0" w:space="0" w:color="auto"/>
        <w:left w:val="none" w:sz="0" w:space="0" w:color="auto"/>
        <w:bottom w:val="none" w:sz="0" w:space="0" w:color="auto"/>
        <w:right w:val="none" w:sz="0" w:space="0" w:color="auto"/>
      </w:divBdr>
    </w:div>
    <w:div w:id="1563715869">
      <w:bodyDiv w:val="1"/>
      <w:marLeft w:val="0"/>
      <w:marRight w:val="0"/>
      <w:marTop w:val="0"/>
      <w:marBottom w:val="0"/>
      <w:divBdr>
        <w:top w:val="none" w:sz="0" w:space="0" w:color="auto"/>
        <w:left w:val="none" w:sz="0" w:space="0" w:color="auto"/>
        <w:bottom w:val="none" w:sz="0" w:space="0" w:color="auto"/>
        <w:right w:val="none" w:sz="0" w:space="0" w:color="auto"/>
      </w:divBdr>
    </w:div>
    <w:div w:id="1576628895">
      <w:bodyDiv w:val="1"/>
      <w:marLeft w:val="0"/>
      <w:marRight w:val="0"/>
      <w:marTop w:val="0"/>
      <w:marBottom w:val="0"/>
      <w:divBdr>
        <w:top w:val="none" w:sz="0" w:space="0" w:color="auto"/>
        <w:left w:val="none" w:sz="0" w:space="0" w:color="auto"/>
        <w:bottom w:val="none" w:sz="0" w:space="0" w:color="auto"/>
        <w:right w:val="none" w:sz="0" w:space="0" w:color="auto"/>
      </w:divBdr>
    </w:div>
    <w:div w:id="1661956883">
      <w:bodyDiv w:val="1"/>
      <w:marLeft w:val="0"/>
      <w:marRight w:val="0"/>
      <w:marTop w:val="0"/>
      <w:marBottom w:val="0"/>
      <w:divBdr>
        <w:top w:val="none" w:sz="0" w:space="0" w:color="auto"/>
        <w:left w:val="none" w:sz="0" w:space="0" w:color="auto"/>
        <w:bottom w:val="none" w:sz="0" w:space="0" w:color="auto"/>
        <w:right w:val="none" w:sz="0" w:space="0" w:color="auto"/>
      </w:divBdr>
    </w:div>
    <w:div w:id="1683704797">
      <w:bodyDiv w:val="1"/>
      <w:marLeft w:val="0"/>
      <w:marRight w:val="0"/>
      <w:marTop w:val="0"/>
      <w:marBottom w:val="0"/>
      <w:divBdr>
        <w:top w:val="none" w:sz="0" w:space="0" w:color="auto"/>
        <w:left w:val="none" w:sz="0" w:space="0" w:color="auto"/>
        <w:bottom w:val="none" w:sz="0" w:space="0" w:color="auto"/>
        <w:right w:val="none" w:sz="0" w:space="0" w:color="auto"/>
      </w:divBdr>
    </w:div>
    <w:div w:id="1832332264">
      <w:bodyDiv w:val="1"/>
      <w:marLeft w:val="0"/>
      <w:marRight w:val="0"/>
      <w:marTop w:val="0"/>
      <w:marBottom w:val="0"/>
      <w:divBdr>
        <w:top w:val="none" w:sz="0" w:space="0" w:color="auto"/>
        <w:left w:val="none" w:sz="0" w:space="0" w:color="auto"/>
        <w:bottom w:val="none" w:sz="0" w:space="0" w:color="auto"/>
        <w:right w:val="none" w:sz="0" w:space="0" w:color="auto"/>
      </w:divBdr>
      <w:divsChild>
        <w:div w:id="68696671">
          <w:marLeft w:val="0"/>
          <w:marRight w:val="0"/>
          <w:marTop w:val="0"/>
          <w:marBottom w:val="0"/>
          <w:divBdr>
            <w:top w:val="none" w:sz="0" w:space="0" w:color="auto"/>
            <w:left w:val="none" w:sz="0" w:space="0" w:color="auto"/>
            <w:bottom w:val="none" w:sz="0" w:space="0" w:color="auto"/>
            <w:right w:val="none" w:sz="0" w:space="0" w:color="auto"/>
          </w:divBdr>
          <w:divsChild>
            <w:div w:id="901911643">
              <w:marLeft w:val="-225"/>
              <w:marRight w:val="-225"/>
              <w:marTop w:val="0"/>
              <w:marBottom w:val="0"/>
              <w:divBdr>
                <w:top w:val="none" w:sz="0" w:space="0" w:color="auto"/>
                <w:left w:val="none" w:sz="0" w:space="0" w:color="auto"/>
                <w:bottom w:val="none" w:sz="0" w:space="0" w:color="auto"/>
                <w:right w:val="none" w:sz="0" w:space="0" w:color="auto"/>
              </w:divBdr>
              <w:divsChild>
                <w:div w:id="1657293764">
                  <w:marLeft w:val="0"/>
                  <w:marRight w:val="0"/>
                  <w:marTop w:val="0"/>
                  <w:marBottom w:val="0"/>
                  <w:divBdr>
                    <w:top w:val="none" w:sz="0" w:space="0" w:color="auto"/>
                    <w:left w:val="none" w:sz="0" w:space="0" w:color="auto"/>
                    <w:bottom w:val="none" w:sz="0" w:space="0" w:color="auto"/>
                    <w:right w:val="none" w:sz="0" w:space="0" w:color="auto"/>
                  </w:divBdr>
                  <w:divsChild>
                    <w:div w:id="526066373">
                      <w:marLeft w:val="0"/>
                      <w:marRight w:val="0"/>
                      <w:marTop w:val="0"/>
                      <w:marBottom w:val="0"/>
                      <w:divBdr>
                        <w:top w:val="none" w:sz="0" w:space="0" w:color="auto"/>
                        <w:left w:val="none" w:sz="0" w:space="0" w:color="auto"/>
                        <w:bottom w:val="none" w:sz="0" w:space="0" w:color="auto"/>
                        <w:right w:val="none" w:sz="0" w:space="0" w:color="auto"/>
                      </w:divBdr>
                      <w:divsChild>
                        <w:div w:id="1088234920">
                          <w:marLeft w:val="0"/>
                          <w:marRight w:val="0"/>
                          <w:marTop w:val="0"/>
                          <w:marBottom w:val="0"/>
                          <w:divBdr>
                            <w:top w:val="none" w:sz="0" w:space="0" w:color="auto"/>
                            <w:left w:val="none" w:sz="0" w:space="0" w:color="auto"/>
                            <w:bottom w:val="none" w:sz="0" w:space="0" w:color="auto"/>
                            <w:right w:val="none" w:sz="0" w:space="0" w:color="auto"/>
                          </w:divBdr>
                          <w:divsChild>
                            <w:div w:id="2013297541">
                              <w:marLeft w:val="-225"/>
                              <w:marRight w:val="-225"/>
                              <w:marTop w:val="0"/>
                              <w:marBottom w:val="0"/>
                              <w:divBdr>
                                <w:top w:val="none" w:sz="0" w:space="0" w:color="auto"/>
                                <w:left w:val="none" w:sz="0" w:space="0" w:color="auto"/>
                                <w:bottom w:val="none" w:sz="0" w:space="0" w:color="auto"/>
                                <w:right w:val="none" w:sz="0" w:space="0" w:color="auto"/>
                              </w:divBdr>
                              <w:divsChild>
                                <w:div w:id="4007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630838">
      <w:bodyDiv w:val="1"/>
      <w:marLeft w:val="0"/>
      <w:marRight w:val="0"/>
      <w:marTop w:val="0"/>
      <w:marBottom w:val="0"/>
      <w:divBdr>
        <w:top w:val="none" w:sz="0" w:space="0" w:color="auto"/>
        <w:left w:val="none" w:sz="0" w:space="0" w:color="auto"/>
        <w:bottom w:val="none" w:sz="0" w:space="0" w:color="auto"/>
        <w:right w:val="none" w:sz="0" w:space="0" w:color="auto"/>
      </w:divBdr>
    </w:div>
    <w:div w:id="1862013199">
      <w:bodyDiv w:val="1"/>
      <w:marLeft w:val="0"/>
      <w:marRight w:val="0"/>
      <w:marTop w:val="0"/>
      <w:marBottom w:val="0"/>
      <w:divBdr>
        <w:top w:val="none" w:sz="0" w:space="0" w:color="auto"/>
        <w:left w:val="none" w:sz="0" w:space="0" w:color="auto"/>
        <w:bottom w:val="none" w:sz="0" w:space="0" w:color="auto"/>
        <w:right w:val="none" w:sz="0" w:space="0" w:color="auto"/>
      </w:divBdr>
    </w:div>
    <w:div w:id="192827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www.cipha.nhs.uk/information-governanc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eu-west-1.protection.sophos.com?d=cipha.nhs.uk&amp;u=aHR0cDovL3d3dy5jaXBoYS5uaHMudWs=&amp;i=NjA0Nzc4NjMzMmI5MDAwZTg3MGJhMTEy&amp;t=dU85Q1liNXI2Y3RxcHU4RVNaQjUvUm4vQUNydFh3YmkvMmF5MmFWYjdOWT0=&amp;h=9cbb1c30a2a54bd48c66a8f91a8a95ce" TargetMode="External"/><Relationship Id="rId2" Type="http://schemas.openxmlformats.org/officeDocument/2006/relationships/customXml" Target="../customXml/item2.xml"/><Relationship Id="rId16" Type="http://schemas.openxmlformats.org/officeDocument/2006/relationships/hyperlink" Target="https://eu-west-1.protection.sophos.com?d=cheshireandmerseysidepartnership.co.uk&amp;u=aHR0cHM6Ly93d3cuY2hlc2hpcmVhbmRtZXJzZXlzaWRlcGFydG5lcnNoaXAuY28udWsvYWJvdXQtdXMv&amp;i=NjA0Nzc4NjMzMmI5MDAwZTg3MGJhMTEy&amp;t=c1pjdW16WFpHekl6b1dOc1ppTzVEamlQV3B5dnRCcHE2NjVSd05SVVlRaz0=&amp;h=9cbb1c30a2a54bd48c66a8f91a8a95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u-west-1.protection.sophos.com?d=share2care.nhs.uk&amp;u=aHR0cDovL3d3dy5zaGFyZTJjYXJlLm5ocy51ay8=&amp;i=NjA0Nzc4NjMzMmI5MDAwZTg3MGJhMTEy&amp;t=VXNydVJaQy8zUitXVW0xSElCMnVzTXhSdldJZGg0VVZaYzJCZlY2VjVrdz0=&amp;h=9cbb1c30a2a54bd48c66a8f91a8a95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emf"/><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F1981F5F03754998991B7FFA10CD33" ma:contentTypeVersion="0" ma:contentTypeDescription="Create a new document." ma:contentTypeScope="" ma:versionID="f546764fd8522b825814d8c6bbe07f0d">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01D413-B2F3-4E12-B68F-B2575E681B4F}">
  <ds:schemaRefs>
    <ds:schemaRef ds:uri="http://schemas.openxmlformats.org/officeDocument/2006/bibliography"/>
  </ds:schemaRefs>
</ds:datastoreItem>
</file>

<file path=customXml/itemProps2.xml><?xml version="1.0" encoding="utf-8"?>
<ds:datastoreItem xmlns:ds="http://schemas.openxmlformats.org/officeDocument/2006/customXml" ds:itemID="{FE58FB22-B56A-424B-BE28-28FAD163AF5A}">
  <ds:schemaRefs>
    <ds:schemaRef ds:uri="http://schemas.microsoft.com/sharepoint/v3/contenttype/forms"/>
  </ds:schemaRefs>
</ds:datastoreItem>
</file>

<file path=customXml/itemProps3.xml><?xml version="1.0" encoding="utf-8"?>
<ds:datastoreItem xmlns:ds="http://schemas.openxmlformats.org/officeDocument/2006/customXml" ds:itemID="{0A267C7F-FD24-4FE0-B51F-FC4FA3AE96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DAC817-7927-4786-880F-D62D3041B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Alder Hey NHS Foundation Trust</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Charlee</dc:creator>
  <cp:lastModifiedBy>Joanna Gilmore</cp:lastModifiedBy>
  <cp:revision>2</cp:revision>
  <cp:lastPrinted>2019-11-26T12:24:00Z</cp:lastPrinted>
  <dcterms:created xsi:type="dcterms:W3CDTF">2022-02-18T13:44:00Z</dcterms:created>
  <dcterms:modified xsi:type="dcterms:W3CDTF">2022-02-18T13:44:00Z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0x010100BBF1981F5F03754998991B7FFA10CD33</vt:lpwstr>
  </property>
  <property fmtid="{D5CDD505-2E9C-101B-9397-08002B2CF9AE}" pid="3" name="WinDIP File ID">
    <vt:lpwstr>a41304f0-48f7-4df0-8c76-fe5b4e76fc36</vt:lpwstr>
  </property>
</Properties>
</file>